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90864" w14:textId="77777777" w:rsidR="00273CB4" w:rsidRPr="001E1A35" w:rsidRDefault="00273CB4" w:rsidP="00273CB4">
      <w:pPr>
        <w:spacing w:after="600" w:line="276" w:lineRule="auto"/>
        <w:contextualSpacing/>
        <w:rPr>
          <w:rFonts w:ascii="Arial" w:hAnsi="Arial" w:cs="Arial"/>
        </w:rPr>
      </w:pPr>
      <w:r w:rsidRPr="00B13BFD">
        <w:rPr>
          <w:rFonts w:ascii="Arial" w:hAnsi="Arial" w:cs="Arial"/>
          <w:noProof/>
        </w:rPr>
        <w:drawing>
          <wp:inline distT="0" distB="0" distL="0" distR="0" wp14:anchorId="29C3C98F" wp14:editId="571835A2">
            <wp:extent cx="704850" cy="825500"/>
            <wp:effectExtent l="0" t="0" r="0" b="0"/>
            <wp:docPr id="2" name="Obraz 2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2E58">
        <w:rPr>
          <w:rFonts w:ascii="Arial" w:hAnsi="Arial" w:cs="Arial"/>
        </w:rPr>
        <w:t>MARSZAŁEK WOJEWÓDZTWA PODKARPACKIEGO</w:t>
      </w:r>
    </w:p>
    <w:p w14:paraId="006D875F" w14:textId="23114EAF" w:rsidR="00273CB4" w:rsidRPr="00C32BB3" w:rsidRDefault="00273CB4" w:rsidP="00273CB4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OS-I.7222.</w:t>
      </w:r>
      <w:r w:rsidR="00CB63E8">
        <w:rPr>
          <w:rFonts w:ascii="Arial" w:hAnsi="Arial" w:cs="Arial"/>
          <w:sz w:val="24"/>
          <w:szCs w:val="24"/>
        </w:rPr>
        <w:t>58.2</w:t>
      </w:r>
      <w:r>
        <w:rPr>
          <w:rFonts w:ascii="Arial" w:hAnsi="Arial" w:cs="Arial"/>
          <w:sz w:val="24"/>
          <w:szCs w:val="24"/>
        </w:rPr>
        <w:t>.201</w:t>
      </w:r>
      <w:r w:rsidR="00CB63E8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.MH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Rzeszów, 201</w:t>
      </w:r>
      <w:r w:rsidR="00CB63E8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-</w:t>
      </w:r>
      <w:r w:rsidR="00CB63E8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>-</w:t>
      </w:r>
      <w:r w:rsidR="00CB63E8">
        <w:rPr>
          <w:rFonts w:ascii="Arial" w:hAnsi="Arial" w:cs="Arial"/>
          <w:sz w:val="24"/>
          <w:szCs w:val="24"/>
        </w:rPr>
        <w:t>14</w:t>
      </w:r>
    </w:p>
    <w:p w14:paraId="31A3D4FE" w14:textId="77777777" w:rsidR="00273CB4" w:rsidRPr="00965832" w:rsidRDefault="00273CB4" w:rsidP="00965832">
      <w:pPr>
        <w:pStyle w:val="Nagwek1"/>
        <w:spacing w:before="240" w:after="240"/>
        <w:jc w:val="center"/>
        <w:rPr>
          <w:rFonts w:ascii="Arial" w:hAnsi="Arial" w:cs="Arial"/>
          <w:b/>
          <w:bCs/>
          <w:sz w:val="24"/>
          <w:szCs w:val="24"/>
        </w:rPr>
      </w:pPr>
      <w:r w:rsidRPr="00965832">
        <w:rPr>
          <w:rFonts w:ascii="Arial" w:hAnsi="Arial" w:cs="Arial"/>
          <w:b/>
          <w:bCs/>
          <w:sz w:val="24"/>
          <w:szCs w:val="24"/>
        </w:rPr>
        <w:t>DECYZJA</w:t>
      </w:r>
    </w:p>
    <w:p w14:paraId="53D5EDBB" w14:textId="77777777" w:rsidR="00F229EE" w:rsidRPr="00F229EE" w:rsidRDefault="00F229EE" w:rsidP="00F229EE">
      <w:pPr>
        <w:spacing w:line="240" w:lineRule="auto"/>
        <w:rPr>
          <w:rFonts w:ascii="Arial" w:hAnsi="Arial" w:cs="Arial"/>
          <w:color w:val="000000"/>
          <w:sz w:val="24"/>
          <w:szCs w:val="24"/>
        </w:rPr>
      </w:pPr>
      <w:r w:rsidRPr="00F229EE">
        <w:rPr>
          <w:rFonts w:ascii="Arial" w:hAnsi="Arial" w:cs="Arial"/>
          <w:color w:val="000000"/>
          <w:sz w:val="24"/>
          <w:szCs w:val="24"/>
        </w:rPr>
        <w:t>Działając na podstawie:</w:t>
      </w:r>
    </w:p>
    <w:p w14:paraId="510DF420" w14:textId="77777777" w:rsidR="00F229EE" w:rsidRPr="00F229EE" w:rsidRDefault="00F229EE" w:rsidP="00F229EE">
      <w:pPr>
        <w:widowControl/>
        <w:numPr>
          <w:ilvl w:val="0"/>
          <w:numId w:val="41"/>
        </w:numPr>
        <w:adjustRightInd/>
        <w:spacing w:line="240" w:lineRule="auto"/>
        <w:textAlignment w:val="auto"/>
        <w:rPr>
          <w:rFonts w:ascii="Arial" w:hAnsi="Arial" w:cs="Arial"/>
          <w:color w:val="000000"/>
          <w:sz w:val="24"/>
          <w:szCs w:val="24"/>
        </w:rPr>
      </w:pPr>
      <w:r w:rsidRPr="00F229EE">
        <w:rPr>
          <w:rFonts w:ascii="Arial" w:hAnsi="Arial" w:cs="Arial"/>
          <w:color w:val="000000"/>
          <w:sz w:val="24"/>
          <w:szCs w:val="24"/>
        </w:rPr>
        <w:t xml:space="preserve">art. 163 ustawy z dnia 14 czerwca 1960 r. Kodeks postępowania administracyjnego (Dz. U. z 2013 r. poz. 267 ze zm.) w związku z art. </w:t>
      </w:r>
      <w:r w:rsidRPr="00F229EE">
        <w:rPr>
          <w:rFonts w:ascii="Arial" w:hAnsi="Arial" w:cs="Arial"/>
          <w:sz w:val="24"/>
          <w:szCs w:val="24"/>
        </w:rPr>
        <w:t>28 ust. 2 ustawy z dnia 11 lipca 2014 r. o zmianie ustawy – Prawo ochrony środowiska oraz niektórych innych ustaw (Dz. U. z 2014 r. poz. 1101)</w:t>
      </w:r>
      <w:r w:rsidRPr="00F229EE">
        <w:rPr>
          <w:rFonts w:ascii="Arial" w:hAnsi="Arial" w:cs="Arial"/>
          <w:color w:val="000000"/>
          <w:sz w:val="24"/>
          <w:szCs w:val="24"/>
        </w:rPr>
        <w:t>,</w:t>
      </w:r>
    </w:p>
    <w:p w14:paraId="0F23691E" w14:textId="55A325E8" w:rsidR="00F229EE" w:rsidRPr="00F229EE" w:rsidRDefault="00F229EE" w:rsidP="00F229EE">
      <w:pPr>
        <w:pStyle w:val="Tekstpodstawowy"/>
        <w:widowControl/>
        <w:numPr>
          <w:ilvl w:val="0"/>
          <w:numId w:val="41"/>
        </w:numPr>
        <w:adjustRightInd/>
        <w:spacing w:after="240" w:line="240" w:lineRule="auto"/>
        <w:textAlignment w:val="auto"/>
        <w:rPr>
          <w:rFonts w:ascii="Arial" w:hAnsi="Arial" w:cs="Arial"/>
          <w:szCs w:val="24"/>
        </w:rPr>
      </w:pPr>
      <w:r w:rsidRPr="00F229EE">
        <w:rPr>
          <w:rFonts w:ascii="Arial" w:hAnsi="Arial" w:cs="Arial"/>
          <w:szCs w:val="24"/>
        </w:rPr>
        <w:t>art. 188 ust. 1, art. 211 ust. 5 i ust. 6 pkt 3) i 12), art. 378 ust. 2a pkt 1 ustawy z dnia 27 kwietnia 2001 r. Prawo ochrony środowiska (Dz. U. z 2013 r. poz. 1232 ze zm.) w związku z § 2 ust. 1 pkt 13 lit a) rozporządzenia Rady Ministrów z dnia 9 listopada 2010 r. w sprawie przedsięwzięć mogących znacząco oddziaływać na środowisko (Dz. U. Nr 213 poz. 1397 ze zm.),</w:t>
      </w:r>
    </w:p>
    <w:p w14:paraId="5C9FE978" w14:textId="5957E2FA" w:rsidR="00F229EE" w:rsidRPr="00F229EE" w:rsidRDefault="00F229EE" w:rsidP="00F229EE">
      <w:pPr>
        <w:spacing w:after="240" w:line="240" w:lineRule="auto"/>
        <w:jc w:val="center"/>
        <w:rPr>
          <w:rFonts w:ascii="Arial" w:hAnsi="Arial" w:cs="Arial"/>
          <w:sz w:val="24"/>
          <w:szCs w:val="24"/>
        </w:rPr>
      </w:pPr>
      <w:r w:rsidRPr="00F229EE">
        <w:rPr>
          <w:rFonts w:ascii="Arial" w:hAnsi="Arial" w:cs="Arial"/>
          <w:b/>
          <w:bCs/>
          <w:sz w:val="24"/>
          <w:szCs w:val="24"/>
        </w:rPr>
        <w:t>orzekam</w:t>
      </w:r>
    </w:p>
    <w:p w14:paraId="2828AA02" w14:textId="5997D25A" w:rsidR="00F229EE" w:rsidRPr="00F229EE" w:rsidRDefault="00F229EE" w:rsidP="00EB184A">
      <w:pPr>
        <w:pStyle w:val="Nagwek2"/>
      </w:pPr>
      <w:r w:rsidRPr="00F229EE">
        <w:t xml:space="preserve">Zmieniam z urzędu decyzję </w:t>
      </w:r>
      <w:r w:rsidRPr="00EB184A">
        <w:t>Wojewody</w:t>
      </w:r>
      <w:r w:rsidRPr="00F229EE">
        <w:t xml:space="preserve"> Podkarpackiego z dnia 23 października 2007 r. znak: ŚR.IV-6618-23/1/07, zmienioną decyzjami Marszałka Województwa Podkarpackiego z dnia 2 sierpnia 2011 r. znak: OS-I.7222.27.2.2011.MH i z dnia 27 grudnia 2013 r. znak: OS-I.7222.62.4.2013.MH, udzielającą ATI ZKM </w:t>
      </w:r>
      <w:proofErr w:type="spellStart"/>
      <w:r w:rsidRPr="00F229EE">
        <w:t>Forging</w:t>
      </w:r>
      <w:proofErr w:type="spellEnd"/>
      <w:r w:rsidRPr="00F229EE">
        <w:t xml:space="preserve"> </w:t>
      </w:r>
      <w:r w:rsidRPr="00F229EE">
        <w:rPr>
          <w:color w:val="202020"/>
        </w:rPr>
        <w:t xml:space="preserve">Sp. z o.o., ul. W. Grabskiego 54, 37-450 Stalowa Wola (REGON 830209855) </w:t>
      </w:r>
      <w:r w:rsidRPr="00F229EE">
        <w:t>pozwolenia zintegrowanego na prowadzenie instalacji</w:t>
      </w:r>
      <w:r w:rsidRPr="00F229EE">
        <w:rPr>
          <w:color w:val="202020"/>
        </w:rPr>
        <w:t xml:space="preserve"> kucia odkuwek matrycowych </w:t>
      </w:r>
      <w:r w:rsidRPr="00F229EE">
        <w:t>w następujący sposób:</w:t>
      </w:r>
    </w:p>
    <w:p w14:paraId="4214815A" w14:textId="2B4D1C7C" w:rsidR="00F229EE" w:rsidRPr="00F229EE" w:rsidRDefault="00F229EE" w:rsidP="00EB184A">
      <w:pPr>
        <w:pStyle w:val="Nagwek3"/>
      </w:pPr>
      <w:r w:rsidRPr="00F229EE">
        <w:t>I.1. Punkt VI.4 otrzymuje brzmienie:</w:t>
      </w:r>
    </w:p>
    <w:p w14:paraId="22EF07DF" w14:textId="362B35EF" w:rsidR="00F229EE" w:rsidRPr="00F229EE" w:rsidRDefault="00F229EE" w:rsidP="00F229EE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00F229EE">
        <w:rPr>
          <w:rFonts w:ascii="Arial" w:hAnsi="Arial" w:cs="Arial"/>
          <w:b/>
          <w:bCs/>
          <w:sz w:val="24"/>
          <w:szCs w:val="24"/>
        </w:rPr>
        <w:t>VI.4.</w:t>
      </w:r>
      <w:r w:rsidRPr="00F229EE">
        <w:rPr>
          <w:rFonts w:ascii="Arial" w:hAnsi="Arial" w:cs="Arial"/>
          <w:sz w:val="24"/>
          <w:szCs w:val="24"/>
        </w:rPr>
        <w:t xml:space="preserve"> Wymagania zapewniające ochronę gleby, ziemi i wód gruntowych, w tym środki mające na celu zapobieganie emisjom do gleby, ziemi i wód gruntowych oraz sposób ich systematycznego nadzorowania, o ile są konieczne.</w:t>
      </w:r>
    </w:p>
    <w:p w14:paraId="470DBFAB" w14:textId="77777777" w:rsidR="00F229EE" w:rsidRPr="00F229EE" w:rsidRDefault="00F229EE" w:rsidP="00F229EE">
      <w:pPr>
        <w:tabs>
          <w:tab w:val="left" w:pos="360"/>
          <w:tab w:val="left" w:pos="720"/>
        </w:tabs>
        <w:spacing w:line="240" w:lineRule="auto"/>
        <w:rPr>
          <w:rFonts w:ascii="Arial" w:hAnsi="Arial" w:cs="Arial"/>
          <w:sz w:val="24"/>
          <w:szCs w:val="24"/>
        </w:rPr>
      </w:pPr>
      <w:r w:rsidRPr="00F229EE">
        <w:rPr>
          <w:rFonts w:ascii="Arial" w:hAnsi="Arial" w:cs="Arial"/>
          <w:b/>
          <w:sz w:val="24"/>
          <w:szCs w:val="24"/>
        </w:rPr>
        <w:t>VI.4.1.</w:t>
      </w:r>
      <w:r w:rsidRPr="00F229EE">
        <w:rPr>
          <w:rFonts w:ascii="Arial" w:hAnsi="Arial" w:cs="Arial"/>
          <w:sz w:val="24"/>
          <w:szCs w:val="24"/>
        </w:rPr>
        <w:t xml:space="preserve"> Odpady magazynowane będą w miejscach zabezpieczonych przed dostępem osób nieupoważnionych, w sposób uniemożliwiający ich negatywne oddziaływanie na środowisko; powierzchnie magazynowe będą uszczelnione, zadaszone oraz wyposażone w urządzenia i materiały gaśnicze oraz sorbenty do likwidacji ewentualnych rozlewów odpadów w postaci ciekłej; miejsca magazynowania odpadów będą oznaczone.</w:t>
      </w:r>
    </w:p>
    <w:p w14:paraId="757ECBCC" w14:textId="77777777" w:rsidR="00F229EE" w:rsidRPr="00F229EE" w:rsidRDefault="00F229EE" w:rsidP="00F229EE">
      <w:pPr>
        <w:pStyle w:val="Default"/>
        <w:spacing w:line="240" w:lineRule="auto"/>
        <w:rPr>
          <w:rFonts w:ascii="Arial" w:hAnsi="Arial" w:cs="Arial"/>
        </w:rPr>
      </w:pPr>
      <w:r w:rsidRPr="00F229EE">
        <w:rPr>
          <w:rFonts w:ascii="Arial" w:hAnsi="Arial" w:cs="Arial"/>
          <w:b/>
        </w:rPr>
        <w:t>VI.4.2.</w:t>
      </w:r>
      <w:r w:rsidRPr="00F229EE">
        <w:rPr>
          <w:rFonts w:ascii="Arial" w:hAnsi="Arial" w:cs="Arial"/>
        </w:rPr>
        <w:t xml:space="preserve"> Powierzchnie komunikacyjne przy obiektach i placach do przechowywania odpadów i drogi wewnętrzne będą utwardzone, utrzymane w porządku oraz zabezpieczone na wypadek niekontrolowanej emisji substancji niebezpiecznych. </w:t>
      </w:r>
    </w:p>
    <w:p w14:paraId="1C5D58A8" w14:textId="77777777" w:rsidR="00F229EE" w:rsidRPr="00F229EE" w:rsidRDefault="00F229EE" w:rsidP="00F229EE">
      <w:pPr>
        <w:pStyle w:val="Default"/>
        <w:spacing w:line="240" w:lineRule="auto"/>
        <w:rPr>
          <w:rFonts w:ascii="Arial" w:hAnsi="Arial" w:cs="Arial"/>
        </w:rPr>
      </w:pPr>
      <w:r w:rsidRPr="00F229EE">
        <w:rPr>
          <w:rFonts w:ascii="Arial" w:hAnsi="Arial" w:cs="Arial"/>
          <w:b/>
        </w:rPr>
        <w:t xml:space="preserve">VI.4.3. </w:t>
      </w:r>
      <w:r w:rsidRPr="00F229EE">
        <w:rPr>
          <w:rFonts w:ascii="Arial" w:hAnsi="Arial" w:cs="Arial"/>
        </w:rPr>
        <w:t>Substancje niebezpieczne przechowywane będą w szczelnych pojemnikach, zabezpieczonych przed niekontrolowanym wydostaniem się substancji na zewnątrz.</w:t>
      </w:r>
    </w:p>
    <w:p w14:paraId="441EEF23" w14:textId="77777777" w:rsidR="00F229EE" w:rsidRPr="00F229EE" w:rsidRDefault="00F229EE" w:rsidP="00F229EE">
      <w:pPr>
        <w:tabs>
          <w:tab w:val="left" w:pos="567"/>
        </w:tabs>
        <w:overflowPunct w:val="0"/>
        <w:autoSpaceDE w:val="0"/>
        <w:autoSpaceDN w:val="0"/>
        <w:spacing w:line="240" w:lineRule="auto"/>
        <w:rPr>
          <w:rFonts w:ascii="Arial" w:hAnsi="Arial" w:cs="Arial"/>
          <w:sz w:val="24"/>
          <w:szCs w:val="24"/>
        </w:rPr>
      </w:pPr>
      <w:r w:rsidRPr="00F229EE">
        <w:rPr>
          <w:rFonts w:ascii="Arial" w:hAnsi="Arial" w:cs="Arial"/>
          <w:b/>
          <w:sz w:val="24"/>
          <w:szCs w:val="24"/>
        </w:rPr>
        <w:t>VI.4.4.</w:t>
      </w:r>
      <w:r w:rsidRPr="00F229EE">
        <w:rPr>
          <w:rFonts w:ascii="Arial" w:hAnsi="Arial" w:cs="Arial"/>
          <w:sz w:val="24"/>
          <w:szCs w:val="24"/>
        </w:rPr>
        <w:t xml:space="preserve"> Drogi i place oraz pozostały teren będą utrzymywane w czystości i porządku.</w:t>
      </w:r>
    </w:p>
    <w:p w14:paraId="71C8DDD7" w14:textId="77777777" w:rsidR="00F229EE" w:rsidRPr="00F229EE" w:rsidRDefault="00F229EE" w:rsidP="00F229EE">
      <w:pPr>
        <w:spacing w:line="240" w:lineRule="auto"/>
        <w:rPr>
          <w:rFonts w:ascii="Arial" w:hAnsi="Arial" w:cs="Arial"/>
          <w:sz w:val="24"/>
          <w:szCs w:val="24"/>
        </w:rPr>
      </w:pPr>
      <w:r w:rsidRPr="00F229EE">
        <w:rPr>
          <w:rFonts w:ascii="Arial" w:hAnsi="Arial" w:cs="Arial"/>
          <w:b/>
          <w:sz w:val="24"/>
          <w:szCs w:val="24"/>
        </w:rPr>
        <w:t xml:space="preserve">VI.4.5. </w:t>
      </w:r>
      <w:r w:rsidRPr="00F229EE">
        <w:rPr>
          <w:rFonts w:ascii="Arial" w:hAnsi="Arial" w:cs="Arial"/>
          <w:sz w:val="24"/>
          <w:szCs w:val="24"/>
        </w:rPr>
        <w:t xml:space="preserve">Przestrzegane będą opracowane i zatwierdzone przez prowadzącego instalację instrukcje i procedury postępowania z substancjami i preparatami </w:t>
      </w:r>
      <w:r w:rsidRPr="00F229EE">
        <w:rPr>
          <w:rFonts w:ascii="Arial" w:hAnsi="Arial" w:cs="Arial"/>
          <w:sz w:val="24"/>
          <w:szCs w:val="24"/>
        </w:rPr>
        <w:lastRenderedPageBreak/>
        <w:t>niebezpiecznymi.</w:t>
      </w:r>
    </w:p>
    <w:p w14:paraId="41F36FED" w14:textId="77777777" w:rsidR="00F229EE" w:rsidRPr="00F229EE" w:rsidRDefault="00F229EE" w:rsidP="00F229EE">
      <w:pPr>
        <w:pStyle w:val="Default"/>
        <w:spacing w:line="240" w:lineRule="auto"/>
        <w:rPr>
          <w:rFonts w:ascii="Arial" w:hAnsi="Arial" w:cs="Arial"/>
        </w:rPr>
      </w:pPr>
      <w:r w:rsidRPr="00F229EE">
        <w:rPr>
          <w:rFonts w:ascii="Arial" w:hAnsi="Arial" w:cs="Arial"/>
          <w:b/>
          <w:bCs/>
        </w:rPr>
        <w:t xml:space="preserve">VI.4.6. </w:t>
      </w:r>
      <w:r w:rsidRPr="00F229EE">
        <w:rPr>
          <w:rFonts w:ascii="Arial" w:hAnsi="Arial" w:cs="Arial"/>
        </w:rPr>
        <w:t>Raz na kwartał prowadzone będą oględziny stanu placów składowych i dróg manewrowych. Wyniki oględzin będą zapisywane i przechowywane.</w:t>
      </w:r>
    </w:p>
    <w:p w14:paraId="79A05023" w14:textId="3B35EB2D" w:rsidR="00F229EE" w:rsidRPr="00F229EE" w:rsidRDefault="00F229EE" w:rsidP="00F229EE">
      <w:pPr>
        <w:pStyle w:val="Default"/>
        <w:spacing w:after="240" w:line="240" w:lineRule="auto"/>
        <w:rPr>
          <w:rFonts w:ascii="Arial" w:hAnsi="Arial" w:cs="Arial"/>
        </w:rPr>
      </w:pPr>
      <w:r w:rsidRPr="00F229EE">
        <w:rPr>
          <w:rFonts w:ascii="Arial" w:hAnsi="Arial" w:cs="Arial"/>
          <w:b/>
          <w:bCs/>
        </w:rPr>
        <w:t xml:space="preserve">VI.4.7. </w:t>
      </w:r>
      <w:r w:rsidRPr="00F229EE">
        <w:rPr>
          <w:rFonts w:ascii="Arial" w:hAnsi="Arial" w:cs="Arial"/>
        </w:rPr>
        <w:t>Pracownik Zakładu codziennie przeprowadzał będzie oględziny miejsc magazynowania substancji i preparatów niebezpiecznych, celem sprawdzenia czy nie doszło do wycieku. W przypadku stwierdzenia wycieku będzie on natychmiastowo likwidowany.</w:t>
      </w:r>
    </w:p>
    <w:p w14:paraId="2C10CBDE" w14:textId="370F6320" w:rsidR="00F229EE" w:rsidRPr="00F229EE" w:rsidRDefault="00F229EE" w:rsidP="00EB184A">
      <w:pPr>
        <w:pStyle w:val="Nagwek3"/>
      </w:pPr>
      <w:r w:rsidRPr="00F229EE">
        <w:t xml:space="preserve">I.2. Po punkcie VIII dodaje się punkt </w:t>
      </w:r>
      <w:proofErr w:type="spellStart"/>
      <w:r w:rsidRPr="00F229EE">
        <w:t>VIIIa</w:t>
      </w:r>
      <w:proofErr w:type="spellEnd"/>
      <w:r w:rsidRPr="00F229EE">
        <w:t xml:space="preserve"> o brzmieniu:</w:t>
      </w:r>
    </w:p>
    <w:p w14:paraId="439461EC" w14:textId="5F67E9CD" w:rsidR="00F229EE" w:rsidRPr="00F229EE" w:rsidRDefault="00F229EE" w:rsidP="00F229EE">
      <w:pPr>
        <w:spacing w:after="240"/>
        <w:rPr>
          <w:rFonts w:ascii="Arial" w:hAnsi="Arial" w:cs="Arial"/>
          <w:sz w:val="24"/>
          <w:szCs w:val="24"/>
        </w:rPr>
      </w:pPr>
      <w:proofErr w:type="spellStart"/>
      <w:r w:rsidRPr="00F229EE">
        <w:rPr>
          <w:rFonts w:ascii="Arial" w:hAnsi="Arial" w:cs="Arial"/>
          <w:b/>
          <w:sz w:val="24"/>
          <w:szCs w:val="24"/>
        </w:rPr>
        <w:t>VIIIa</w:t>
      </w:r>
      <w:proofErr w:type="spellEnd"/>
      <w:r w:rsidRPr="00F229EE">
        <w:rPr>
          <w:rFonts w:ascii="Arial" w:hAnsi="Arial" w:cs="Arial"/>
          <w:b/>
          <w:sz w:val="24"/>
          <w:szCs w:val="24"/>
        </w:rPr>
        <w:t xml:space="preserve">. </w:t>
      </w:r>
      <w:r w:rsidRPr="00F229EE">
        <w:rPr>
          <w:rFonts w:ascii="Arial" w:hAnsi="Arial" w:cs="Arial"/>
          <w:b/>
          <w:sz w:val="24"/>
          <w:szCs w:val="24"/>
          <w:u w:val="single"/>
        </w:rPr>
        <w:t>Zakres, sposób i termin przekazywania corocznej informacji pozwalającej na przeprowadzenie oceny zgodności z warunkami określonymi w pozwoleniu.</w:t>
      </w:r>
    </w:p>
    <w:p w14:paraId="2E7D8416" w14:textId="55CBB025" w:rsidR="00F229EE" w:rsidRPr="00F229EE" w:rsidRDefault="00F229EE" w:rsidP="00F229EE">
      <w:pPr>
        <w:tabs>
          <w:tab w:val="left" w:pos="0"/>
        </w:tabs>
        <w:spacing w:line="240" w:lineRule="auto"/>
        <w:rPr>
          <w:rFonts w:ascii="Arial" w:hAnsi="Arial" w:cs="Arial"/>
          <w:sz w:val="24"/>
          <w:szCs w:val="24"/>
        </w:rPr>
      </w:pPr>
      <w:r w:rsidRPr="00F229EE">
        <w:rPr>
          <w:rFonts w:ascii="Arial" w:hAnsi="Arial" w:cs="Arial"/>
          <w:b/>
          <w:sz w:val="24"/>
          <w:szCs w:val="24"/>
        </w:rPr>
        <w:t xml:space="preserve">VIIIb.1. </w:t>
      </w:r>
      <w:r w:rsidRPr="00F229EE">
        <w:rPr>
          <w:rFonts w:ascii="Arial" w:hAnsi="Arial" w:cs="Arial"/>
          <w:color w:val="000000"/>
          <w:sz w:val="24"/>
          <w:szCs w:val="24"/>
          <w:shd w:val="clear" w:color="auto" w:fill="FFFFFF"/>
        </w:rPr>
        <w:t>Zestawienie przedstawiające roczną emisję zanieczyszczeń do powietrza z instalacji należy przedstawić Marszałkowi Województwa Podkarpackiego i Podkarpackiemu Wojewódzkiemu Inspektorowi Ochrony Środowiska do dnia 31 marca danego roku za rok poprzedni.</w:t>
      </w:r>
    </w:p>
    <w:p w14:paraId="79023AA8" w14:textId="58D436C3" w:rsidR="00F229EE" w:rsidRDefault="00F229EE" w:rsidP="00F229EE">
      <w:pPr>
        <w:spacing w:after="240" w:line="240" w:lineRule="auto"/>
        <w:rPr>
          <w:rFonts w:ascii="Arial" w:hAnsi="Arial" w:cs="Arial"/>
        </w:rPr>
      </w:pPr>
      <w:r w:rsidRPr="00F229EE">
        <w:rPr>
          <w:rFonts w:ascii="Arial" w:hAnsi="Arial" w:cs="Arial"/>
          <w:b/>
          <w:sz w:val="24"/>
          <w:szCs w:val="24"/>
        </w:rPr>
        <w:t xml:space="preserve">VIIIb.2. </w:t>
      </w:r>
      <w:r w:rsidRPr="00F229EE">
        <w:rPr>
          <w:rFonts w:ascii="Arial" w:hAnsi="Arial" w:cs="Arial"/>
          <w:color w:val="000000"/>
          <w:sz w:val="24"/>
          <w:szCs w:val="24"/>
          <w:shd w:val="clear" w:color="auto" w:fill="FFFFFF"/>
        </w:rPr>
        <w:t>Zestawienie roczne zużycia wody, surowców, energii i paliw na potrzeby instalacji oraz wielkości produkcji w danym roku</w:t>
      </w:r>
      <w:r w:rsidRPr="00F229EE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F229EE">
        <w:rPr>
          <w:rFonts w:ascii="Arial" w:hAnsi="Arial" w:cs="Arial"/>
          <w:color w:val="000000"/>
          <w:sz w:val="24"/>
          <w:szCs w:val="24"/>
          <w:shd w:val="clear" w:color="auto" w:fill="FFFFFF"/>
        </w:rPr>
        <w:t> należy przedstawić Marszałkowi Województwa Podkarpackiego i Podkarpackiemu Wojewódzkiemu Inspektorowi Ochrony Środowiska</w:t>
      </w:r>
      <w:r w:rsidRPr="00F229EE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F229EE">
        <w:rPr>
          <w:rFonts w:ascii="Arial" w:hAnsi="Arial" w:cs="Arial"/>
          <w:color w:val="000000"/>
          <w:sz w:val="24"/>
          <w:szCs w:val="24"/>
          <w:shd w:val="clear" w:color="auto" w:fill="FFFFFF"/>
        </w:rPr>
        <w:t>do dnia 31 marca danego roku za rok poprzedni.</w:t>
      </w:r>
    </w:p>
    <w:p w14:paraId="0E95C52B" w14:textId="124A751C" w:rsidR="00F229EE" w:rsidRPr="00F229EE" w:rsidRDefault="00F229EE" w:rsidP="00EB184A">
      <w:pPr>
        <w:pStyle w:val="Nagwek3"/>
      </w:pPr>
      <w:r w:rsidRPr="00F229EE">
        <w:t>I.3. Punkt XI otrzymuje brzmienie:</w:t>
      </w:r>
    </w:p>
    <w:p w14:paraId="4D37A477" w14:textId="1482ADCB" w:rsidR="00F229EE" w:rsidRPr="00F229EE" w:rsidRDefault="00F229EE" w:rsidP="00F229EE">
      <w:pPr>
        <w:tabs>
          <w:tab w:val="left" w:pos="0"/>
        </w:tabs>
        <w:spacing w:after="240"/>
        <w:rPr>
          <w:rFonts w:ascii="Arial" w:hAnsi="Arial" w:cs="Arial"/>
          <w:b/>
          <w:sz w:val="24"/>
          <w:szCs w:val="24"/>
        </w:rPr>
      </w:pPr>
      <w:r w:rsidRPr="00F229EE">
        <w:rPr>
          <w:rFonts w:ascii="Arial" w:hAnsi="Arial" w:cs="Arial"/>
          <w:b/>
          <w:sz w:val="24"/>
          <w:szCs w:val="24"/>
        </w:rPr>
        <w:t xml:space="preserve">XI. </w:t>
      </w:r>
      <w:r w:rsidRPr="00F229EE">
        <w:rPr>
          <w:rFonts w:ascii="Arial" w:hAnsi="Arial" w:cs="Arial"/>
          <w:b/>
          <w:sz w:val="24"/>
          <w:szCs w:val="24"/>
          <w:u w:val="single"/>
        </w:rPr>
        <w:t>Pozwolenie wydaje się na czas nieoznaczony.</w:t>
      </w:r>
    </w:p>
    <w:p w14:paraId="514921C5" w14:textId="53EB2C2B" w:rsidR="00F229EE" w:rsidRPr="00F229EE" w:rsidRDefault="00F229EE" w:rsidP="00EB184A">
      <w:pPr>
        <w:pStyle w:val="Nagwek2"/>
      </w:pPr>
      <w:r w:rsidRPr="00F229EE">
        <w:t>Pozostałe warunki decyzji pozostają bez zmian.</w:t>
      </w:r>
    </w:p>
    <w:p w14:paraId="7DA15C8D" w14:textId="77777777" w:rsidR="00F229EE" w:rsidRPr="00EB184A" w:rsidRDefault="00F229EE" w:rsidP="00EB184A">
      <w:pPr>
        <w:pStyle w:val="Nagwek1"/>
        <w:spacing w:before="240" w:after="240"/>
        <w:jc w:val="center"/>
        <w:rPr>
          <w:rFonts w:ascii="Arial" w:hAnsi="Arial" w:cs="Arial"/>
          <w:b/>
          <w:bCs/>
          <w:sz w:val="24"/>
          <w:szCs w:val="24"/>
        </w:rPr>
      </w:pPr>
      <w:r w:rsidRPr="00EB184A">
        <w:rPr>
          <w:rFonts w:ascii="Arial" w:hAnsi="Arial" w:cs="Arial"/>
          <w:b/>
          <w:bCs/>
          <w:sz w:val="24"/>
          <w:szCs w:val="24"/>
        </w:rPr>
        <w:t>Uzasadnienie</w:t>
      </w:r>
    </w:p>
    <w:p w14:paraId="6AD5EA09" w14:textId="35DA520C" w:rsidR="00F229EE" w:rsidRPr="00F229EE" w:rsidRDefault="00F229EE" w:rsidP="00F229EE">
      <w:pPr>
        <w:spacing w:line="240" w:lineRule="auto"/>
        <w:ind w:firstLine="708"/>
        <w:rPr>
          <w:rFonts w:ascii="Arial" w:hAnsi="Arial" w:cs="Arial"/>
          <w:sz w:val="24"/>
          <w:szCs w:val="24"/>
        </w:rPr>
      </w:pPr>
      <w:r w:rsidRPr="00F229EE">
        <w:rPr>
          <w:rFonts w:ascii="Arial" w:hAnsi="Arial" w:cs="Arial"/>
          <w:sz w:val="24"/>
          <w:szCs w:val="24"/>
        </w:rPr>
        <w:t xml:space="preserve">Zgodnie z treścią art. 28 ust. 2 ustawy z dnia 11 lipca 2014 r. o zmianie ustawy – Prawo ochrony środowiska oraz niektórych innych ustaw (Dz. U. z 2014 r. poz. 1101), organ właściwy do wydania pozwolenia zintegrowanego, dla instalacji, które były eksploatowane w dniu wejścia w życie nowych przepisów wykonawczych wydanych na podstawie art. 201 ust. 2 ustawy </w:t>
      </w:r>
      <w:proofErr w:type="spellStart"/>
      <w:r w:rsidRPr="00F229EE">
        <w:rPr>
          <w:rFonts w:ascii="Arial" w:hAnsi="Arial" w:cs="Arial"/>
          <w:sz w:val="24"/>
          <w:szCs w:val="24"/>
        </w:rPr>
        <w:t>Poś</w:t>
      </w:r>
      <w:proofErr w:type="spellEnd"/>
      <w:r w:rsidRPr="00F229EE">
        <w:rPr>
          <w:rFonts w:ascii="Arial" w:hAnsi="Arial" w:cs="Arial"/>
          <w:sz w:val="24"/>
          <w:szCs w:val="24"/>
        </w:rPr>
        <w:t xml:space="preserve"> (tj. dotyczących instalacji mogących powodować znaczące zanieczyszczenie poszczególnych elementów przyrodniczych albo środowiska jako całości) oraz będą nadal objęte obowiązkiem uzyskania pozwolenia zintegrowanego, w terminie 3 miesięcy od dnia wejścia w życie nowych przepisów wykonawczych o których mowa na wstępie: </w:t>
      </w:r>
    </w:p>
    <w:p w14:paraId="2B80467E" w14:textId="77777777" w:rsidR="00F229EE" w:rsidRPr="00F229EE" w:rsidRDefault="00F229EE" w:rsidP="00F229EE">
      <w:pPr>
        <w:pStyle w:val="Akapitzlist"/>
        <w:numPr>
          <w:ilvl w:val="0"/>
          <w:numId w:val="49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F229EE">
        <w:rPr>
          <w:rFonts w:ascii="Arial" w:hAnsi="Arial" w:cs="Arial"/>
          <w:sz w:val="24"/>
          <w:szCs w:val="24"/>
        </w:rPr>
        <w:t xml:space="preserve">zmienia z urzędu, w zakresie czasu, na jaki zostały wydane, </w:t>
      </w:r>
    </w:p>
    <w:p w14:paraId="731D26EA" w14:textId="486DDE70" w:rsidR="00F229EE" w:rsidRPr="00F229EE" w:rsidRDefault="00F229EE" w:rsidP="00F229EE">
      <w:pPr>
        <w:pStyle w:val="Akapitzlist"/>
        <w:numPr>
          <w:ilvl w:val="0"/>
          <w:numId w:val="49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F229EE">
        <w:rPr>
          <w:rFonts w:ascii="Arial" w:hAnsi="Arial" w:cs="Arial"/>
          <w:sz w:val="24"/>
          <w:szCs w:val="24"/>
        </w:rPr>
        <w:t>analizuje, i jeżeli to konieczne, zmienia z urzędu, w celu dostosowania do wymagań wynikających z przepisów art. 211 ust. 5 (zgodność monitoringu z konkluzjami BAT) i ust. 6 pkt 3 (ochrona powierzchni ziemi) i 12 (dodatkowe obowiązki sprawozdawcze) ustawy, o której mowa w art. 1w brzmieniu nadanym ustawą zmieniającą Prawo ochrony środowiska.</w:t>
      </w:r>
    </w:p>
    <w:p w14:paraId="406AC25D" w14:textId="77777777" w:rsidR="00F229EE" w:rsidRPr="00F733B1" w:rsidRDefault="00F229EE" w:rsidP="00F229EE">
      <w:pPr>
        <w:pStyle w:val="Default"/>
        <w:spacing w:line="240" w:lineRule="auto"/>
        <w:ind w:firstLine="708"/>
        <w:rPr>
          <w:rFonts w:ascii="Arial" w:hAnsi="Arial" w:cs="Arial"/>
          <w:color w:val="auto"/>
        </w:rPr>
      </w:pPr>
      <w:r w:rsidRPr="00F733B1">
        <w:rPr>
          <w:rFonts w:ascii="Arial" w:hAnsi="Arial" w:cs="Arial"/>
          <w:color w:val="auto"/>
        </w:rPr>
        <w:t xml:space="preserve">W dniu 5 września 2014 r. weszło w życie Rozporządzenie Ministra Środowiska z dnia 27 sierpnia 2014 r. </w:t>
      </w:r>
      <w:r w:rsidRPr="00F733B1">
        <w:rPr>
          <w:rFonts w:ascii="Arial" w:hAnsi="Arial" w:cs="Arial"/>
          <w:i/>
          <w:iCs/>
        </w:rPr>
        <w:t xml:space="preserve">w </w:t>
      </w:r>
      <w:r w:rsidRPr="00F733B1">
        <w:rPr>
          <w:rFonts w:ascii="Arial" w:hAnsi="Arial" w:cs="Arial"/>
          <w:iCs/>
        </w:rPr>
        <w:t>sprawie rodzajów instalacji mogących powodować znaczne zanieczyszczenie poszczególnych elementów przyrodniczych albo środowiska jako całości (Dz. U. z 2014 r. poz. 1169)</w:t>
      </w:r>
      <w:r w:rsidRPr="00F733B1">
        <w:rPr>
          <w:rFonts w:ascii="Arial" w:hAnsi="Arial" w:cs="Arial"/>
          <w:color w:val="auto"/>
        </w:rPr>
        <w:t xml:space="preserve"> powodując konieczność dokonania zmian formalnych we wszystkich obowiązujących pozwoleniach </w:t>
      </w:r>
      <w:r w:rsidRPr="00F733B1">
        <w:rPr>
          <w:rFonts w:ascii="Arial" w:hAnsi="Arial" w:cs="Arial"/>
          <w:color w:val="auto"/>
        </w:rPr>
        <w:lastRenderedPageBreak/>
        <w:t>zintegrowanych.</w:t>
      </w:r>
    </w:p>
    <w:p w14:paraId="0FF32C1D" w14:textId="593B3AA3" w:rsidR="00F229EE" w:rsidRPr="00F229EE" w:rsidRDefault="00F229EE" w:rsidP="00F733B1">
      <w:pPr>
        <w:spacing w:after="240" w:line="240" w:lineRule="auto"/>
        <w:ind w:firstLine="708"/>
        <w:rPr>
          <w:rFonts w:ascii="Arial" w:hAnsi="Arial" w:cs="Arial"/>
          <w:sz w:val="24"/>
          <w:szCs w:val="24"/>
        </w:rPr>
      </w:pPr>
      <w:r w:rsidRPr="00F229EE">
        <w:rPr>
          <w:rFonts w:ascii="Arial" w:hAnsi="Arial" w:cs="Arial"/>
          <w:sz w:val="24"/>
          <w:szCs w:val="24"/>
        </w:rPr>
        <w:t xml:space="preserve">Mając na uwadze przytoczone powyżej przepisy, Marszałek Województwa Podkarpackiego wszczął z urzędu postępowanie w sprawie zmiany decyzji Wojewody Podkarpackiego z dnia 23 października 2007 r. znak: ŚR.IV-6618-23/1/07, zmienionej decyzjami Marszałka Województwa Podkarpackiego z dnia 2 sierpnia 2011 r. znak: OS-I.7222.27.2.2011.MH i z dnia 27 grudnia 2013 r. znak: OS-I.7222.62.4.2013.MH, udzielającej ATI ZKM </w:t>
      </w:r>
      <w:proofErr w:type="spellStart"/>
      <w:r w:rsidRPr="00F229EE">
        <w:rPr>
          <w:rFonts w:ascii="Arial" w:hAnsi="Arial" w:cs="Arial"/>
          <w:sz w:val="24"/>
          <w:szCs w:val="24"/>
        </w:rPr>
        <w:t>Forging</w:t>
      </w:r>
      <w:proofErr w:type="spellEnd"/>
      <w:r w:rsidRPr="00F229EE">
        <w:rPr>
          <w:rFonts w:ascii="Arial" w:hAnsi="Arial" w:cs="Arial"/>
          <w:sz w:val="24"/>
          <w:szCs w:val="24"/>
        </w:rPr>
        <w:t xml:space="preserve"> </w:t>
      </w:r>
      <w:r w:rsidRPr="00F229EE">
        <w:rPr>
          <w:rFonts w:ascii="Arial" w:hAnsi="Arial" w:cs="Arial"/>
          <w:color w:val="202020"/>
          <w:sz w:val="24"/>
          <w:szCs w:val="24"/>
        </w:rPr>
        <w:t xml:space="preserve">Sp. z o.o., ul. W. Grabskiego 54, 37-450 Stalowa Wola (REGON 830209855) </w:t>
      </w:r>
      <w:r w:rsidRPr="00F229EE">
        <w:rPr>
          <w:rFonts w:ascii="Arial" w:hAnsi="Arial" w:cs="Arial"/>
          <w:sz w:val="24"/>
          <w:szCs w:val="24"/>
        </w:rPr>
        <w:t>pozwolenia zintegrowanego na prowadzenie instalacji</w:t>
      </w:r>
      <w:r w:rsidRPr="00F229EE">
        <w:rPr>
          <w:rFonts w:ascii="Arial" w:hAnsi="Arial" w:cs="Arial"/>
          <w:color w:val="202020"/>
          <w:sz w:val="24"/>
          <w:szCs w:val="24"/>
        </w:rPr>
        <w:t xml:space="preserve"> kucia odkuwek matrycowych.</w:t>
      </w:r>
    </w:p>
    <w:p w14:paraId="57D7FF20" w14:textId="31D937CC" w:rsidR="00F229EE" w:rsidRPr="00F229EE" w:rsidRDefault="00F229EE" w:rsidP="00D077B4">
      <w:pPr>
        <w:tabs>
          <w:tab w:val="left" w:pos="360"/>
          <w:tab w:val="left" w:pos="720"/>
        </w:tabs>
        <w:spacing w:after="240" w:line="240" w:lineRule="auto"/>
        <w:ind w:firstLine="720"/>
        <w:rPr>
          <w:rFonts w:ascii="Arial" w:hAnsi="Arial" w:cs="Arial"/>
          <w:sz w:val="24"/>
          <w:szCs w:val="24"/>
        </w:rPr>
      </w:pPr>
      <w:r w:rsidRPr="00F229EE">
        <w:rPr>
          <w:rFonts w:ascii="Arial" w:hAnsi="Arial" w:cs="Arial"/>
          <w:sz w:val="24"/>
          <w:szCs w:val="24"/>
        </w:rPr>
        <w:t xml:space="preserve">Na terenie Spółki eksploatowana jest instalacja kuźni z młotami o energii większej niż 50 </w:t>
      </w:r>
      <w:proofErr w:type="spellStart"/>
      <w:r w:rsidRPr="00F229EE">
        <w:rPr>
          <w:rFonts w:ascii="Arial" w:hAnsi="Arial" w:cs="Arial"/>
          <w:sz w:val="24"/>
          <w:szCs w:val="24"/>
        </w:rPr>
        <w:t>kJ</w:t>
      </w:r>
      <w:proofErr w:type="spellEnd"/>
      <w:r w:rsidRPr="00F229EE">
        <w:rPr>
          <w:rFonts w:ascii="Arial" w:hAnsi="Arial" w:cs="Arial"/>
          <w:sz w:val="24"/>
          <w:szCs w:val="24"/>
        </w:rPr>
        <w:t xml:space="preserve"> na młot o łącznej mocy cieplnej większej niż 20 MW</w:t>
      </w:r>
      <w:r w:rsidRPr="00F229EE">
        <w:rPr>
          <w:rFonts w:ascii="Arial" w:hAnsi="Arial" w:cs="Arial"/>
          <w:color w:val="202020"/>
          <w:sz w:val="24"/>
          <w:szCs w:val="24"/>
        </w:rPr>
        <w:t>,</w:t>
      </w:r>
      <w:r w:rsidRPr="00F229EE">
        <w:rPr>
          <w:rFonts w:ascii="Arial" w:hAnsi="Arial" w:cs="Arial"/>
          <w:sz w:val="24"/>
          <w:szCs w:val="24"/>
        </w:rPr>
        <w:t xml:space="preserve"> która zgodnie z § 2 ust. 1 pkt. 13 lit a) rozporządzenia Rady Ministrów w sprawie przedsięwzięć mogących znacząco oddziaływać na środowisko, zaliczana jest do przedsięwzięć mogących znacząco oddziaływać na środowisko. Tym samym zgodnie z art. 378 ust. 2a pkt 1 ustawy Prawo ochrony środowiska organem właściwym do zmiany decyzji jest marszałek województwa.</w:t>
      </w:r>
    </w:p>
    <w:p w14:paraId="41443EDE" w14:textId="5C785EA5" w:rsidR="00F229EE" w:rsidRPr="00F733B1" w:rsidRDefault="00F229EE" w:rsidP="00EB184A">
      <w:pPr>
        <w:pStyle w:val="Default"/>
        <w:spacing w:after="240" w:line="240" w:lineRule="auto"/>
        <w:ind w:firstLine="708"/>
        <w:rPr>
          <w:rFonts w:ascii="Arial" w:hAnsi="Arial" w:cs="Arial"/>
          <w:color w:val="auto"/>
        </w:rPr>
      </w:pPr>
      <w:r w:rsidRPr="00F733B1">
        <w:rPr>
          <w:rFonts w:ascii="Arial" w:hAnsi="Arial" w:cs="Arial"/>
          <w:color w:val="auto"/>
        </w:rPr>
        <w:t>Mając powyższe na uwadze przeprowadzono analizę warunków pozwolenia zintegrowanego w zakresie konieczności nałożenia dodatkowych wymagań ochrony powierzchni ziemi, zgodności prowadzonego przez prowadzącego instalację monitoringu z wymogami dokumentów referencyjnych, konieczności nałożenia dodatkowych obowiązków sprawozdawczych.</w:t>
      </w:r>
    </w:p>
    <w:p w14:paraId="722C97BF" w14:textId="77777777" w:rsidR="00F229EE" w:rsidRPr="00F733B1" w:rsidRDefault="00F229EE" w:rsidP="00D077B4">
      <w:pPr>
        <w:pStyle w:val="Default"/>
        <w:spacing w:line="240" w:lineRule="auto"/>
        <w:rPr>
          <w:rFonts w:ascii="Arial" w:hAnsi="Arial" w:cs="Arial"/>
          <w:color w:val="auto"/>
        </w:rPr>
      </w:pPr>
      <w:r w:rsidRPr="00F733B1">
        <w:rPr>
          <w:rFonts w:ascii="Arial" w:hAnsi="Arial" w:cs="Arial"/>
          <w:color w:val="auto"/>
        </w:rPr>
        <w:t>W trakcie analizy ustalono:</w:t>
      </w:r>
    </w:p>
    <w:p w14:paraId="33C67712" w14:textId="39DDD2F4" w:rsidR="00F229EE" w:rsidRDefault="00F229EE" w:rsidP="00D077B4">
      <w:pPr>
        <w:pStyle w:val="Default"/>
        <w:spacing w:line="240" w:lineRule="auto"/>
        <w:rPr>
          <w:rFonts w:ascii="Arial" w:hAnsi="Arial" w:cs="Arial"/>
          <w:color w:val="auto"/>
          <w:shd w:val="clear" w:color="auto" w:fill="FFFFFF"/>
        </w:rPr>
      </w:pPr>
      <w:r w:rsidRPr="00F733B1">
        <w:rPr>
          <w:rFonts w:ascii="Arial" w:hAnsi="Arial" w:cs="Arial"/>
          <w:color w:val="auto"/>
        </w:rPr>
        <w:t>1) Dla przedmiotowych instalacji na chwilę wydawania decyzji nie opublikowano konkluzji BAT. Zakres i sposób monitorowania emisji jest zgodny z wymaganiami określonymi w przepisach</w:t>
      </w:r>
      <w:r>
        <w:rPr>
          <w:rFonts w:ascii="Arial" w:hAnsi="Arial" w:cs="Arial"/>
          <w:color w:val="auto"/>
          <w:shd w:val="clear" w:color="auto" w:fill="FFFFFF"/>
        </w:rPr>
        <w:t xml:space="preserve"> krajowych oraz w dokumentach referencyjnych. Nie są konieczne zmiany warunków pozwolenia w tym zakresie.</w:t>
      </w:r>
    </w:p>
    <w:p w14:paraId="5FD2AA9B" w14:textId="77777777" w:rsidR="00F229EE" w:rsidRPr="00F229EE" w:rsidRDefault="00F229EE" w:rsidP="00D077B4">
      <w:pPr>
        <w:pStyle w:val="Default"/>
        <w:spacing w:line="240" w:lineRule="auto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 xml:space="preserve">2) Pozwolenie zintegrowane zawiera wymogi związane z ochroną gleby, powierzchni ziemi i wód gruntowych, są one nierozerwalnie związane z innymi wymaganiami zawartymi w pozwoleniu. Mając na uwadze, iż znowelizowane przepisy ustawy nakładają obowiązek wprowadzenia szczegółowo zapisów dotyczących ochrony  gleb i ziemi w każdym pozwoleniu, należało niniejszą decyzją wprowadzić dodatkowy punkt o omawianej treści i w nim zamieścić znajdujące się w pozwoleniu, wymagania zapewniające właściwą ochronę wymienionych komponentów środowiska. Ponadto </w:t>
      </w:r>
      <w:r w:rsidRPr="00F229EE">
        <w:rPr>
          <w:rFonts w:ascii="Arial" w:hAnsi="Arial" w:cs="Arial"/>
          <w:color w:val="auto"/>
          <w:shd w:val="clear" w:color="auto" w:fill="FFFFFF"/>
        </w:rPr>
        <w:t>uzupełniono zapisy o środki mające na celu zapobieganie takim emisjom oraz sposób ich systematycznego nadzorowania.</w:t>
      </w:r>
    </w:p>
    <w:p w14:paraId="6C45DF04" w14:textId="0F756B8E" w:rsidR="00F229EE" w:rsidRPr="00F229EE" w:rsidRDefault="00F229EE" w:rsidP="00464ADC">
      <w:pPr>
        <w:spacing w:after="240" w:line="240" w:lineRule="auto"/>
        <w:rPr>
          <w:rFonts w:ascii="Arial" w:hAnsi="Arial" w:cs="Arial"/>
          <w:shd w:val="clear" w:color="auto" w:fill="FFFFF5"/>
        </w:rPr>
      </w:pPr>
      <w:r w:rsidRPr="00F229EE">
        <w:rPr>
          <w:rFonts w:ascii="Arial" w:hAnsi="Arial" w:cs="Arial"/>
          <w:sz w:val="24"/>
          <w:szCs w:val="24"/>
          <w:shd w:val="clear" w:color="auto" w:fill="FFFFFF"/>
        </w:rPr>
        <w:t xml:space="preserve">3) Znowelizowana ustawa nakłada również obowiązek wprowadzenia do zapisów pozwolenia dodatkowych obowiązków sprawozdawczych. </w:t>
      </w:r>
      <w:r w:rsidRPr="00F229EE">
        <w:rPr>
          <w:rFonts w:ascii="Arial" w:hAnsi="Arial" w:cs="Arial"/>
          <w:sz w:val="24"/>
          <w:szCs w:val="24"/>
        </w:rPr>
        <w:t xml:space="preserve">Niniejszą decyzją nałożono dodatkowe obowiązki przekazywania przez prowadzącego instalację corocznej informacji, pozwalającej na przeprowadzenie oceny zgodności z warunkami określonymi w pozwoleniu, o których mowa w art. 211 ust. 6 pkt 12) ustawy Prawo ochrony środowiska, w zakresie przedkładania Marszałkowi Województwa Podkarpackiego i Podkarpackiemu Wojewódzkiemu Inspektorowi Ochrony Środowiska </w:t>
      </w:r>
      <w:r w:rsidRPr="00F229EE">
        <w:rPr>
          <w:rFonts w:ascii="Arial" w:hAnsi="Arial" w:cs="Arial"/>
          <w:color w:val="000000"/>
          <w:sz w:val="24"/>
          <w:szCs w:val="24"/>
          <w:shd w:val="clear" w:color="auto" w:fill="FFFFFF"/>
        </w:rPr>
        <w:t>zestawień przedstawiających roczną emisję zanieczyszczeń do powietrza, a także</w:t>
      </w:r>
      <w:r w:rsidRPr="00F229EE">
        <w:rPr>
          <w:rFonts w:ascii="Arial" w:hAnsi="Arial" w:cs="Arial"/>
          <w:sz w:val="24"/>
          <w:szCs w:val="24"/>
        </w:rPr>
        <w:t xml:space="preserve"> </w:t>
      </w:r>
      <w:r w:rsidRPr="00F229EE">
        <w:rPr>
          <w:rFonts w:ascii="Arial" w:hAnsi="Arial" w:cs="Arial"/>
          <w:color w:val="000000"/>
          <w:sz w:val="24"/>
          <w:szCs w:val="24"/>
          <w:shd w:val="clear" w:color="auto" w:fill="FFFFFF"/>
        </w:rPr>
        <w:t>roczne zużycie wody, surowców, energii i paliw na potrzeby instalacji, oraz wielkość produkcji w danym roku.</w:t>
      </w:r>
    </w:p>
    <w:p w14:paraId="6CFE0E31" w14:textId="526E4E2B" w:rsidR="00F229EE" w:rsidRPr="00464ADC" w:rsidRDefault="00F229EE" w:rsidP="00464ADC">
      <w:pPr>
        <w:pStyle w:val="Default"/>
        <w:spacing w:after="240" w:line="240" w:lineRule="auto"/>
        <w:ind w:firstLine="708"/>
        <w:rPr>
          <w:rFonts w:ascii="Arial" w:hAnsi="Arial" w:cs="Arial"/>
        </w:rPr>
      </w:pPr>
      <w:r w:rsidRPr="00464ADC">
        <w:rPr>
          <w:rFonts w:ascii="Arial" w:hAnsi="Arial" w:cs="Arial"/>
          <w:color w:val="auto"/>
        </w:rPr>
        <w:t xml:space="preserve">Ponadto zgodnie z wymogami art. 188 ust. 1 znowelizowanej ustawy </w:t>
      </w:r>
      <w:proofErr w:type="spellStart"/>
      <w:r w:rsidRPr="00464ADC">
        <w:rPr>
          <w:rFonts w:ascii="Arial" w:hAnsi="Arial" w:cs="Arial"/>
          <w:color w:val="auto"/>
        </w:rPr>
        <w:t>Poś</w:t>
      </w:r>
      <w:proofErr w:type="spellEnd"/>
      <w:r w:rsidRPr="00464ADC">
        <w:rPr>
          <w:rFonts w:ascii="Arial" w:hAnsi="Arial" w:cs="Arial"/>
          <w:color w:val="auto"/>
        </w:rPr>
        <w:t xml:space="preserve"> należało zmienić czas obowiązywania pozwolenia zintegrowanego. Pozwolenie </w:t>
      </w:r>
      <w:r w:rsidRPr="00464ADC">
        <w:rPr>
          <w:rFonts w:ascii="Arial" w:hAnsi="Arial" w:cs="Arial"/>
          <w:color w:val="auto"/>
        </w:rPr>
        <w:lastRenderedPageBreak/>
        <w:t>zintegrowane jest wydawane na czas nieoznaczony.</w:t>
      </w:r>
    </w:p>
    <w:p w14:paraId="0BAC158F" w14:textId="4B97E6DF" w:rsidR="00F229EE" w:rsidRPr="00464ADC" w:rsidRDefault="00F229EE" w:rsidP="00464ADC">
      <w:pPr>
        <w:spacing w:after="240" w:line="240" w:lineRule="auto"/>
        <w:ind w:firstLine="708"/>
        <w:rPr>
          <w:rFonts w:ascii="Arial" w:hAnsi="Arial" w:cs="Arial"/>
          <w:sz w:val="24"/>
          <w:szCs w:val="24"/>
        </w:rPr>
      </w:pPr>
      <w:r w:rsidRPr="00464ADC">
        <w:rPr>
          <w:rFonts w:ascii="Arial" w:hAnsi="Arial" w:cs="Arial"/>
          <w:sz w:val="24"/>
          <w:szCs w:val="24"/>
        </w:rPr>
        <w:t>Zgodnie z art. 10 § 1 ustawy Kpa organ zapewnił stronie czynny udział w każdym stadium postępowania, a przed wydaniem decyzji umożliwił wypowiedzenie się co do zebranych materiałów.</w:t>
      </w:r>
    </w:p>
    <w:p w14:paraId="0E3C30E4" w14:textId="20BDA7D7" w:rsidR="00F229EE" w:rsidRPr="00464ADC" w:rsidRDefault="00F229EE" w:rsidP="00464ADC">
      <w:pPr>
        <w:autoSpaceDE w:val="0"/>
        <w:autoSpaceDN w:val="0"/>
        <w:spacing w:after="240" w:line="240" w:lineRule="auto"/>
        <w:ind w:firstLine="708"/>
        <w:rPr>
          <w:rFonts w:ascii="Arial" w:hAnsi="Arial" w:cs="Arial"/>
          <w:color w:val="000000"/>
          <w:sz w:val="24"/>
          <w:szCs w:val="24"/>
        </w:rPr>
      </w:pPr>
      <w:r w:rsidRPr="00464ADC">
        <w:rPr>
          <w:rFonts w:ascii="Arial" w:hAnsi="Arial" w:cs="Arial"/>
          <w:sz w:val="24"/>
          <w:szCs w:val="24"/>
        </w:rPr>
        <w:t xml:space="preserve">W świetle powyższego oraz mając na uwadze zapisy </w:t>
      </w:r>
      <w:r w:rsidRPr="00464ADC">
        <w:rPr>
          <w:rFonts w:ascii="Arial" w:hAnsi="Arial" w:cs="Arial"/>
          <w:color w:val="000000"/>
          <w:sz w:val="24"/>
          <w:szCs w:val="24"/>
        </w:rPr>
        <w:t xml:space="preserve">art. </w:t>
      </w:r>
      <w:r w:rsidRPr="00464ADC">
        <w:rPr>
          <w:rFonts w:ascii="Arial" w:hAnsi="Arial" w:cs="Arial"/>
          <w:sz w:val="24"/>
          <w:szCs w:val="24"/>
        </w:rPr>
        <w:t>28 ust. 2 ustawy z dnia 11 lipca 2014 r. o zmianie ustawy – Prawo ochrony środowiska oraz niektórych innych ustaw (Dz. U. z 2014 r. poz. 1101)</w:t>
      </w:r>
      <w:r w:rsidRPr="00464ADC">
        <w:rPr>
          <w:rFonts w:ascii="Arial" w:hAnsi="Arial" w:cs="Arial"/>
          <w:color w:val="000000"/>
          <w:sz w:val="24"/>
          <w:szCs w:val="24"/>
        </w:rPr>
        <w:t xml:space="preserve"> </w:t>
      </w:r>
      <w:r w:rsidRPr="00464ADC">
        <w:rPr>
          <w:rFonts w:ascii="Arial" w:hAnsi="Arial" w:cs="Arial"/>
          <w:sz w:val="24"/>
          <w:szCs w:val="24"/>
        </w:rPr>
        <w:t>orzeczono jak w sentencji decyzji.</w:t>
      </w:r>
    </w:p>
    <w:p w14:paraId="5D2C535A" w14:textId="37FE4B13" w:rsidR="00F229EE" w:rsidRPr="00A349A1" w:rsidRDefault="00F229EE" w:rsidP="00EB184A">
      <w:pPr>
        <w:pStyle w:val="Nagwek1"/>
        <w:spacing w:before="240" w:after="240"/>
        <w:jc w:val="center"/>
      </w:pPr>
      <w:r w:rsidRPr="00EB184A">
        <w:rPr>
          <w:rFonts w:ascii="Arial" w:hAnsi="Arial" w:cs="Arial"/>
          <w:b/>
          <w:bCs/>
          <w:sz w:val="24"/>
          <w:szCs w:val="24"/>
        </w:rPr>
        <w:t>Pouczenie</w:t>
      </w:r>
    </w:p>
    <w:p w14:paraId="7101A1E0" w14:textId="4F1039BE" w:rsidR="00F229EE" w:rsidRDefault="00F229EE" w:rsidP="00464ADC">
      <w:pPr>
        <w:pStyle w:val="Default"/>
        <w:spacing w:after="600"/>
        <w:ind w:firstLine="697"/>
        <w:rPr>
          <w:rFonts w:ascii="Arial" w:hAnsi="Arial" w:cs="Arial"/>
        </w:rPr>
      </w:pPr>
      <w:r w:rsidRPr="00065EEA">
        <w:rPr>
          <w:rFonts w:ascii="Arial" w:hAnsi="Arial" w:cs="Arial"/>
        </w:rPr>
        <w:t>Od niniejszej decyzji służy odwołanie do Ministra Środowiska za pośre</w:t>
      </w:r>
      <w:r>
        <w:rPr>
          <w:rFonts w:ascii="Arial" w:hAnsi="Arial" w:cs="Arial"/>
        </w:rPr>
        <w:t>dnictwem Marszałka Województwa Podkarpackiego</w:t>
      </w:r>
      <w:r w:rsidRPr="00065EEA">
        <w:rPr>
          <w:rFonts w:ascii="Arial" w:hAnsi="Arial" w:cs="Arial"/>
        </w:rPr>
        <w:t xml:space="preserve"> w terminie 14 dni </w:t>
      </w:r>
      <w:r>
        <w:rPr>
          <w:rFonts w:ascii="Arial" w:hAnsi="Arial" w:cs="Arial"/>
        </w:rPr>
        <w:t>od dnia doręczenia decyzji.</w:t>
      </w:r>
    </w:p>
    <w:p w14:paraId="66ABF733" w14:textId="1AB09F78" w:rsidR="00F229EE" w:rsidRPr="00A92C70" w:rsidRDefault="00F229EE" w:rsidP="00F229EE">
      <w:pPr>
        <w:spacing w:line="240" w:lineRule="auto"/>
        <w:rPr>
          <w:rFonts w:ascii="Arial" w:hAnsi="Arial"/>
          <w:color w:val="000000"/>
        </w:rPr>
      </w:pPr>
      <w:r w:rsidRPr="00A92C70">
        <w:rPr>
          <w:rFonts w:ascii="Arial" w:hAnsi="Arial"/>
          <w:color w:val="000000"/>
        </w:rPr>
        <w:t>Otrzymują:</w:t>
      </w:r>
    </w:p>
    <w:p w14:paraId="6E373DDC" w14:textId="77777777" w:rsidR="00F229EE" w:rsidRPr="00594AF1" w:rsidRDefault="00F229EE" w:rsidP="00F229EE">
      <w:pPr>
        <w:widowControl/>
        <w:numPr>
          <w:ilvl w:val="0"/>
          <w:numId w:val="48"/>
        </w:numPr>
        <w:adjustRightInd/>
        <w:spacing w:line="240" w:lineRule="auto"/>
        <w:ind w:left="284" w:hanging="284"/>
        <w:jc w:val="left"/>
        <w:textAlignment w:val="auto"/>
        <w:rPr>
          <w:rFonts w:ascii="Arial" w:hAnsi="Arial" w:cs="Arial"/>
          <w:color w:val="000000"/>
          <w:lang w:val="en-US"/>
        </w:rPr>
      </w:pPr>
      <w:r w:rsidRPr="00594AF1">
        <w:rPr>
          <w:rFonts w:ascii="Arial" w:hAnsi="Arial"/>
          <w:lang w:val="en-US"/>
        </w:rPr>
        <w:t xml:space="preserve">ATI ZKM Forging Sp. z </w:t>
      </w:r>
      <w:proofErr w:type="spellStart"/>
      <w:r w:rsidRPr="00594AF1">
        <w:rPr>
          <w:rFonts w:ascii="Arial" w:hAnsi="Arial"/>
          <w:lang w:val="en-US"/>
        </w:rPr>
        <w:t>o.o.</w:t>
      </w:r>
      <w:proofErr w:type="spellEnd"/>
    </w:p>
    <w:p w14:paraId="584D150F" w14:textId="5FE8D457" w:rsidR="00F229EE" w:rsidRPr="00A92C70" w:rsidRDefault="00F229EE" w:rsidP="00F229EE">
      <w:pPr>
        <w:spacing w:line="240" w:lineRule="auto"/>
        <w:rPr>
          <w:rFonts w:ascii="Arial" w:hAnsi="Arial" w:cs="Arial"/>
          <w:color w:val="000000"/>
        </w:rPr>
      </w:pPr>
      <w:r>
        <w:rPr>
          <w:rFonts w:ascii="Arial" w:hAnsi="Arial"/>
        </w:rPr>
        <w:t>ul. W. Grabskiego 54</w:t>
      </w:r>
      <w:r w:rsidRPr="00A92C70">
        <w:rPr>
          <w:rFonts w:ascii="Arial" w:hAnsi="Arial"/>
        </w:rPr>
        <w:t>, 37-450 Stalowa Wola</w:t>
      </w:r>
    </w:p>
    <w:p w14:paraId="202DCF45" w14:textId="77777777" w:rsidR="00F229EE" w:rsidRPr="00A92C70" w:rsidRDefault="00F229EE" w:rsidP="00F229EE">
      <w:pPr>
        <w:widowControl/>
        <w:numPr>
          <w:ilvl w:val="0"/>
          <w:numId w:val="48"/>
        </w:numPr>
        <w:adjustRightInd/>
        <w:spacing w:line="240" w:lineRule="auto"/>
        <w:ind w:left="284" w:hanging="284"/>
        <w:jc w:val="left"/>
        <w:textAlignment w:val="auto"/>
        <w:rPr>
          <w:rFonts w:ascii="Arial" w:hAnsi="Arial"/>
          <w:color w:val="000000"/>
        </w:rPr>
      </w:pPr>
      <w:r w:rsidRPr="00A92C70">
        <w:rPr>
          <w:rFonts w:ascii="Arial" w:hAnsi="Arial"/>
          <w:color w:val="000000"/>
        </w:rPr>
        <w:t>a/a</w:t>
      </w:r>
    </w:p>
    <w:p w14:paraId="18755659" w14:textId="77777777" w:rsidR="00F229EE" w:rsidRPr="00A92C70" w:rsidRDefault="00F229EE" w:rsidP="00F229EE">
      <w:pPr>
        <w:spacing w:line="240" w:lineRule="auto"/>
        <w:rPr>
          <w:rFonts w:ascii="Arial" w:hAnsi="Arial"/>
          <w:color w:val="000000"/>
        </w:rPr>
      </w:pPr>
      <w:r w:rsidRPr="00A92C70">
        <w:rPr>
          <w:rFonts w:ascii="Arial" w:hAnsi="Arial"/>
        </w:rPr>
        <w:t>Do wiadomości:</w:t>
      </w:r>
    </w:p>
    <w:p w14:paraId="687E445C" w14:textId="77777777" w:rsidR="00F229EE" w:rsidRPr="00A92C70" w:rsidRDefault="00F229EE" w:rsidP="00F229EE">
      <w:pPr>
        <w:keepNext/>
        <w:widowControl/>
        <w:numPr>
          <w:ilvl w:val="0"/>
          <w:numId w:val="47"/>
        </w:numPr>
        <w:tabs>
          <w:tab w:val="clear" w:pos="720"/>
        </w:tabs>
        <w:adjustRightInd/>
        <w:spacing w:line="240" w:lineRule="auto"/>
        <w:ind w:left="360"/>
        <w:jc w:val="left"/>
        <w:textAlignment w:val="auto"/>
        <w:rPr>
          <w:rFonts w:ascii="Arial" w:hAnsi="Arial"/>
        </w:rPr>
      </w:pPr>
      <w:r w:rsidRPr="00A92C70">
        <w:rPr>
          <w:rFonts w:ascii="Arial" w:hAnsi="Arial"/>
        </w:rPr>
        <w:t xml:space="preserve">Podkarpacki Wojewódzki Inspektor Ochrony Środowiska, </w:t>
      </w:r>
    </w:p>
    <w:p w14:paraId="73055C4E" w14:textId="2D08FE42" w:rsidR="002B7A33" w:rsidRPr="00F229EE" w:rsidRDefault="00F229EE" w:rsidP="00F229EE">
      <w:pPr>
        <w:keepNext/>
        <w:spacing w:line="240" w:lineRule="auto"/>
        <w:ind w:firstLine="320"/>
        <w:rPr>
          <w:rFonts w:ascii="Arial" w:hAnsi="Arial"/>
        </w:rPr>
      </w:pPr>
      <w:r w:rsidRPr="00A92C70">
        <w:rPr>
          <w:rFonts w:ascii="Arial" w:hAnsi="Arial"/>
        </w:rPr>
        <w:t>ul. Langiewicza 26, 35-101 Rzeszów</w:t>
      </w:r>
    </w:p>
    <w:sectPr w:rsidR="002B7A33" w:rsidRPr="00F229EE">
      <w:footerReference w:type="default" r:id="rId9"/>
      <w:footerReference w:type="first" r:id="rId10"/>
      <w:pgSz w:w="11906" w:h="16838" w:code="9"/>
      <w:pgMar w:top="1418" w:right="1418" w:bottom="1418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301D2" w14:textId="77777777" w:rsidR="00942F80" w:rsidRDefault="00942F80">
      <w:pPr>
        <w:spacing w:line="240" w:lineRule="auto"/>
      </w:pPr>
      <w:r>
        <w:separator/>
      </w:r>
    </w:p>
  </w:endnote>
  <w:endnote w:type="continuationSeparator" w:id="0">
    <w:p w14:paraId="1F65133E" w14:textId="77777777" w:rsidR="00942F80" w:rsidRDefault="00942F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xi Sans">
    <w:altName w:val="Times New Roman"/>
    <w:charset w:val="EE"/>
    <w:family w:val="auto"/>
    <w:pitch w:val="default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LAOEP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7C540" w14:textId="77777777" w:rsidR="00D368A4" w:rsidRPr="006A2C44" w:rsidRDefault="00000000" w:rsidP="006A2C44">
    <w:pPr>
      <w:pStyle w:val="Stopka"/>
      <w:spacing w:line="240" w:lineRule="auto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OS-I.7222.16.1</w:t>
    </w:r>
    <w:r w:rsidRPr="006A2C44">
      <w:rPr>
        <w:rFonts w:ascii="Arial" w:hAnsi="Arial" w:cs="Arial"/>
        <w:sz w:val="20"/>
      </w:rPr>
      <w:t>.20</w:t>
    </w:r>
    <w:r>
      <w:rPr>
        <w:rFonts w:ascii="Arial" w:hAnsi="Arial" w:cs="Arial"/>
        <w:sz w:val="20"/>
      </w:rPr>
      <w:t>16</w:t>
    </w:r>
    <w:r w:rsidRPr="006A2C44">
      <w:rPr>
        <w:rFonts w:ascii="Arial" w:hAnsi="Arial" w:cs="Arial"/>
        <w:sz w:val="20"/>
      </w:rPr>
      <w:t>.MH</w:t>
    </w:r>
    <w:r>
      <w:rPr>
        <w:sz w:val="20"/>
      </w:rPr>
      <w:tab/>
    </w:r>
    <w:r>
      <w:rPr>
        <w:sz w:val="20"/>
      </w:rPr>
      <w:tab/>
    </w:r>
    <w:r>
      <w:rPr>
        <w:rFonts w:ascii="Arial" w:hAnsi="Arial" w:cs="Arial"/>
        <w:sz w:val="20"/>
      </w:rPr>
      <w:t>Str.</w:t>
    </w:r>
    <w:r w:rsidRPr="006A2C44">
      <w:rPr>
        <w:rFonts w:ascii="Arial" w:hAnsi="Arial" w:cs="Arial"/>
        <w:sz w:val="20"/>
      </w:rPr>
      <w:t xml:space="preserve"> </w:t>
    </w:r>
    <w:r w:rsidRPr="006A2C44">
      <w:rPr>
        <w:rFonts w:ascii="Arial" w:hAnsi="Arial" w:cs="Arial"/>
        <w:sz w:val="20"/>
      </w:rPr>
      <w:fldChar w:fldCharType="begin"/>
    </w:r>
    <w:r w:rsidRPr="006A2C44">
      <w:rPr>
        <w:rFonts w:ascii="Arial" w:hAnsi="Arial" w:cs="Arial"/>
        <w:sz w:val="20"/>
      </w:rPr>
      <w:instrText xml:space="preserve"> PAGE </w:instrText>
    </w:r>
    <w:r w:rsidRPr="006A2C44">
      <w:rPr>
        <w:rFonts w:ascii="Arial" w:hAnsi="Arial" w:cs="Arial"/>
        <w:sz w:val="20"/>
      </w:rPr>
      <w:fldChar w:fldCharType="separate"/>
    </w:r>
    <w:r>
      <w:rPr>
        <w:rFonts w:ascii="Arial" w:hAnsi="Arial" w:cs="Arial"/>
        <w:noProof/>
        <w:sz w:val="20"/>
      </w:rPr>
      <w:t>24</w:t>
    </w:r>
    <w:r w:rsidRPr="006A2C44">
      <w:rPr>
        <w:rFonts w:ascii="Arial" w:hAnsi="Arial" w:cs="Arial"/>
        <w:sz w:val="20"/>
      </w:rPr>
      <w:fldChar w:fldCharType="end"/>
    </w:r>
    <w:r w:rsidRPr="006A2C44">
      <w:rPr>
        <w:rFonts w:ascii="Arial" w:hAnsi="Arial" w:cs="Arial"/>
        <w:sz w:val="20"/>
      </w:rPr>
      <w:t xml:space="preserve"> z </w:t>
    </w:r>
    <w:r w:rsidRPr="006A2C44">
      <w:rPr>
        <w:rStyle w:val="Numerstrony"/>
        <w:rFonts w:ascii="Arial" w:hAnsi="Arial" w:cs="Arial"/>
        <w:sz w:val="20"/>
      </w:rPr>
      <w:fldChar w:fldCharType="begin"/>
    </w:r>
    <w:r w:rsidRPr="006A2C44">
      <w:rPr>
        <w:rStyle w:val="Numerstrony"/>
        <w:rFonts w:ascii="Arial" w:hAnsi="Arial" w:cs="Arial"/>
        <w:sz w:val="20"/>
      </w:rPr>
      <w:instrText xml:space="preserve"> NUMPAGES </w:instrText>
    </w:r>
    <w:r w:rsidRPr="006A2C44">
      <w:rPr>
        <w:rStyle w:val="Numerstrony"/>
        <w:rFonts w:ascii="Arial" w:hAnsi="Arial" w:cs="Arial"/>
        <w:sz w:val="20"/>
      </w:rPr>
      <w:fldChar w:fldCharType="separate"/>
    </w:r>
    <w:r>
      <w:rPr>
        <w:rStyle w:val="Numerstrony"/>
        <w:rFonts w:ascii="Arial" w:hAnsi="Arial" w:cs="Arial"/>
        <w:noProof/>
        <w:sz w:val="20"/>
      </w:rPr>
      <w:t>38</w:t>
    </w:r>
    <w:r w:rsidRPr="006A2C44">
      <w:rPr>
        <w:rStyle w:val="Numerstrony"/>
        <w:rFonts w:ascii="Arial" w:hAnsi="Arial" w:cs="Arial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EB2FC" w14:textId="77777777" w:rsidR="004F6A2B" w:rsidRPr="004F6A2B" w:rsidRDefault="004F6A2B" w:rsidP="004F6A2B">
    <w:pPr>
      <w:widowControl/>
      <w:tabs>
        <w:tab w:val="center" w:pos="4536"/>
        <w:tab w:val="left" w:pos="5812"/>
        <w:tab w:val="right" w:pos="9214"/>
      </w:tabs>
      <w:adjustRightInd/>
      <w:spacing w:line="240" w:lineRule="auto"/>
      <w:ind w:left="-1276" w:right="-1278"/>
      <w:jc w:val="center"/>
      <w:textAlignment w:val="auto"/>
      <w:rPr>
        <w:rFonts w:ascii="Arial" w:hAnsi="Arial" w:cs="Arial"/>
        <w:b/>
        <w:sz w:val="24"/>
        <w:szCs w:val="24"/>
      </w:rPr>
    </w:pPr>
    <w:r w:rsidRPr="004F6A2B">
      <w:rPr>
        <w:rFonts w:ascii="Arial" w:hAnsi="Arial" w:cs="Arial"/>
        <w:b/>
        <w:noProof/>
        <w:sz w:val="24"/>
        <w:szCs w:val="24"/>
      </w:rPr>
      <w:drawing>
        <wp:inline distT="0" distB="0" distL="0" distR="0" wp14:anchorId="2EA15F08" wp14:editId="7FC77BF6">
          <wp:extent cx="1457325" cy="390525"/>
          <wp:effectExtent l="0" t="0" r="9525" b="9525"/>
          <wp:docPr id="1" name="Obraz 1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D56C1A" w14:textId="77777777" w:rsidR="004F6A2B" w:rsidRPr="004F6A2B" w:rsidRDefault="004F6A2B" w:rsidP="004F6A2B">
    <w:pPr>
      <w:widowControl/>
      <w:tabs>
        <w:tab w:val="center" w:pos="4536"/>
        <w:tab w:val="right" w:pos="9214"/>
      </w:tabs>
      <w:adjustRightInd/>
      <w:spacing w:line="240" w:lineRule="auto"/>
      <w:ind w:left="-1276" w:right="-1278"/>
      <w:jc w:val="center"/>
      <w:textAlignment w:val="auto"/>
      <w:rPr>
        <w:sz w:val="16"/>
        <w:szCs w:val="16"/>
      </w:rPr>
    </w:pPr>
    <w:r w:rsidRPr="004F6A2B">
      <w:rPr>
        <w:sz w:val="16"/>
        <w:szCs w:val="16"/>
      </w:rPr>
      <w:t>al. Łukasza Cieplińskiego 4, 35-010 Rzeszów</w:t>
    </w:r>
  </w:p>
  <w:p w14:paraId="3935AA44" w14:textId="31B7817C" w:rsidR="004F6A2B" w:rsidRPr="004F6A2B" w:rsidRDefault="004F6A2B" w:rsidP="004F6A2B">
    <w:pPr>
      <w:widowControl/>
      <w:tabs>
        <w:tab w:val="center" w:pos="4536"/>
        <w:tab w:val="right" w:pos="9072"/>
      </w:tabs>
      <w:adjustRightInd/>
      <w:spacing w:line="240" w:lineRule="auto"/>
      <w:jc w:val="center"/>
      <w:textAlignment w:val="auto"/>
      <w:rPr>
        <w:sz w:val="24"/>
        <w:szCs w:val="24"/>
      </w:rPr>
    </w:pPr>
    <w:r w:rsidRPr="004F6A2B">
      <w:rPr>
        <w:sz w:val="16"/>
        <w:szCs w:val="16"/>
      </w:rPr>
      <w:t>tel. 17 850 17 00, fax 17 850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7DC3A" w14:textId="77777777" w:rsidR="00942F80" w:rsidRDefault="00942F80">
      <w:pPr>
        <w:spacing w:line="240" w:lineRule="auto"/>
      </w:pPr>
      <w:r>
        <w:separator/>
      </w:r>
    </w:p>
  </w:footnote>
  <w:footnote w:type="continuationSeparator" w:id="0">
    <w:p w14:paraId="781DE5E5" w14:textId="77777777" w:rsidR="00942F80" w:rsidRDefault="00942F8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C6315"/>
    <w:multiLevelType w:val="hybridMultilevel"/>
    <w:tmpl w:val="0C0CABD4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A0FC6"/>
    <w:multiLevelType w:val="singleLevel"/>
    <w:tmpl w:val="B412886A"/>
    <w:lvl w:ilvl="0"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</w:rPr>
    </w:lvl>
  </w:abstractNum>
  <w:abstractNum w:abstractNumId="2" w15:restartNumberingAfterBreak="0">
    <w:nsid w:val="0D244E3D"/>
    <w:multiLevelType w:val="hybridMultilevel"/>
    <w:tmpl w:val="929A967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D857CF"/>
    <w:multiLevelType w:val="hybridMultilevel"/>
    <w:tmpl w:val="B9B870F8"/>
    <w:lvl w:ilvl="0" w:tplc="FFFFFFFF">
      <w:start w:val="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D274B"/>
    <w:multiLevelType w:val="singleLevel"/>
    <w:tmpl w:val="F2F401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692133D"/>
    <w:multiLevelType w:val="hybridMultilevel"/>
    <w:tmpl w:val="DBE0B080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EB1D7B"/>
    <w:multiLevelType w:val="singleLevel"/>
    <w:tmpl w:val="D5E8B96A"/>
    <w:lvl w:ilvl="0">
      <w:start w:val="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90D4049"/>
    <w:multiLevelType w:val="multilevel"/>
    <w:tmpl w:val="F12A56B4"/>
    <w:lvl w:ilvl="0">
      <w:start w:val="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3D7255"/>
    <w:multiLevelType w:val="hybridMultilevel"/>
    <w:tmpl w:val="89202E92"/>
    <w:lvl w:ilvl="0" w:tplc="FFFFFFFF">
      <w:start w:val="1"/>
      <w:numFmt w:val="decimal"/>
      <w:pStyle w:val="Enumerowanie1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A7477EA"/>
    <w:multiLevelType w:val="singleLevel"/>
    <w:tmpl w:val="D5E8B96A"/>
    <w:lvl w:ilvl="0">
      <w:start w:val="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A9F0BE8"/>
    <w:multiLevelType w:val="hybridMultilevel"/>
    <w:tmpl w:val="E40EA366"/>
    <w:lvl w:ilvl="0" w:tplc="FFFFFFFF">
      <w:start w:val="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2B0792"/>
    <w:multiLevelType w:val="hybridMultilevel"/>
    <w:tmpl w:val="14E04A7C"/>
    <w:lvl w:ilvl="0" w:tplc="FFFFFFFF">
      <w:start w:val="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A201FC"/>
    <w:multiLevelType w:val="hybridMultilevel"/>
    <w:tmpl w:val="366C5E6A"/>
    <w:lvl w:ilvl="0" w:tplc="65169A30">
      <w:start w:val="1"/>
      <w:numFmt w:val="upperRoman"/>
      <w:pStyle w:val="Nagwek2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957A16"/>
    <w:multiLevelType w:val="hybridMultilevel"/>
    <w:tmpl w:val="F0DE3782"/>
    <w:lvl w:ilvl="0" w:tplc="FE362C9E">
      <w:start w:val="1"/>
      <w:numFmt w:val="bullet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E56A1F"/>
    <w:multiLevelType w:val="multilevel"/>
    <w:tmpl w:val="B5BC8F34"/>
    <w:lvl w:ilvl="0">
      <w:start w:val="1"/>
      <w:numFmt w:val="bullet"/>
      <w:pStyle w:val="5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0E0EBD"/>
    <w:multiLevelType w:val="hybridMultilevel"/>
    <w:tmpl w:val="16FE8CCC"/>
    <w:lvl w:ilvl="0" w:tplc="FFFFFFFF">
      <w:start w:val="2"/>
      <w:numFmt w:val="bullet"/>
      <w:lvlText w:val="-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847495"/>
    <w:multiLevelType w:val="hybridMultilevel"/>
    <w:tmpl w:val="9238FDB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0B0A4A"/>
    <w:multiLevelType w:val="singleLevel"/>
    <w:tmpl w:val="D5E8B96A"/>
    <w:lvl w:ilvl="0">
      <w:start w:val="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A19E2"/>
    <w:multiLevelType w:val="hybridMultilevel"/>
    <w:tmpl w:val="63CC1412"/>
    <w:lvl w:ilvl="0" w:tplc="FFFFFFFF">
      <w:start w:val="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633369"/>
    <w:multiLevelType w:val="hybridMultilevel"/>
    <w:tmpl w:val="166EC2FA"/>
    <w:lvl w:ilvl="0" w:tplc="FFFFFFFF">
      <w:start w:val="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E004C8"/>
    <w:multiLevelType w:val="singleLevel"/>
    <w:tmpl w:val="D5E8B96A"/>
    <w:lvl w:ilvl="0">
      <w:start w:val="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346C524E"/>
    <w:multiLevelType w:val="hybridMultilevel"/>
    <w:tmpl w:val="62C0CB9C"/>
    <w:lvl w:ilvl="0" w:tplc="FE362C9E">
      <w:start w:val="1"/>
      <w:numFmt w:val="bullet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A33AE8"/>
    <w:multiLevelType w:val="hybridMultilevel"/>
    <w:tmpl w:val="563A86E0"/>
    <w:lvl w:ilvl="0" w:tplc="FFFFFFFF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  <w:b w:val="0"/>
        <w:i w:val="0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3B033397"/>
    <w:multiLevelType w:val="singleLevel"/>
    <w:tmpl w:val="D5E8B96A"/>
    <w:lvl w:ilvl="0">
      <w:start w:val="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3B137C1E"/>
    <w:multiLevelType w:val="multilevel"/>
    <w:tmpl w:val="BC2444C4"/>
    <w:lvl w:ilvl="0">
      <w:start w:val="1"/>
      <w:numFmt w:val="decimal"/>
      <w:pStyle w:val="111Sty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3C8C0A10"/>
    <w:multiLevelType w:val="multilevel"/>
    <w:tmpl w:val="8C96DA4C"/>
    <w:lvl w:ilvl="0">
      <w:start w:val="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1851FE"/>
    <w:multiLevelType w:val="hybridMultilevel"/>
    <w:tmpl w:val="536E199A"/>
    <w:lvl w:ilvl="0" w:tplc="71D435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806EF3"/>
    <w:multiLevelType w:val="singleLevel"/>
    <w:tmpl w:val="D5E8B96A"/>
    <w:lvl w:ilvl="0">
      <w:start w:val="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4BA95AF3"/>
    <w:multiLevelType w:val="hybridMultilevel"/>
    <w:tmpl w:val="885EEE62"/>
    <w:lvl w:ilvl="0" w:tplc="FFFFFFFF">
      <w:start w:val="1"/>
      <w:numFmt w:val="bullet"/>
      <w:pStyle w:val="Indeks1"/>
      <w:lvlText w:val="−"/>
      <w:lvlJc w:val="left"/>
      <w:pPr>
        <w:tabs>
          <w:tab w:val="num" w:pos="720"/>
        </w:tabs>
        <w:ind w:left="720" w:hanging="360"/>
      </w:pPr>
      <w:rPr>
        <w:rFonts w:ascii="Trebuchet MS" w:hAnsi="Trebuchet M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4A110F"/>
    <w:multiLevelType w:val="multilevel"/>
    <w:tmpl w:val="542EE3D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59"/>
        </w:tabs>
        <w:ind w:left="1359" w:hanging="432"/>
      </w:pPr>
      <w:rPr>
        <w:rFonts w:hint="default"/>
      </w:rPr>
    </w:lvl>
    <w:lvl w:ilvl="2">
      <w:start w:val="1"/>
      <w:numFmt w:val="decimal"/>
      <w:pStyle w:val="EWSApodnaglowek"/>
      <w:lvlText w:val="%1.%2.%3."/>
      <w:lvlJc w:val="left"/>
      <w:pPr>
        <w:tabs>
          <w:tab w:val="num" w:pos="1791"/>
        </w:tabs>
        <w:ind w:left="179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1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hint="default"/>
      </w:rPr>
    </w:lvl>
  </w:abstractNum>
  <w:abstractNum w:abstractNumId="30" w15:restartNumberingAfterBreak="0">
    <w:nsid w:val="53AC4068"/>
    <w:multiLevelType w:val="singleLevel"/>
    <w:tmpl w:val="B5667D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31" w15:restartNumberingAfterBreak="0">
    <w:nsid w:val="546D2926"/>
    <w:multiLevelType w:val="hybridMultilevel"/>
    <w:tmpl w:val="9470F3DA"/>
    <w:lvl w:ilvl="0" w:tplc="71D435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9C5F0D"/>
    <w:multiLevelType w:val="multilevel"/>
    <w:tmpl w:val="3E163B5A"/>
    <w:lvl w:ilvl="0">
      <w:numFmt w:val="none"/>
      <w:pStyle w:val="Listanumerycznaznawiasem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Restart w:val="0"/>
      <w:lvlText w:val="%2."/>
      <w:lvlJc w:val="left"/>
      <w:pPr>
        <w:tabs>
          <w:tab w:val="num" w:pos="717"/>
        </w:tabs>
        <w:ind w:left="697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091"/>
        </w:tabs>
        <w:ind w:left="209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11"/>
        </w:tabs>
        <w:ind w:left="281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531"/>
        </w:tabs>
        <w:ind w:left="353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251"/>
        </w:tabs>
        <w:ind w:left="425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971"/>
        </w:tabs>
        <w:ind w:left="497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91"/>
        </w:tabs>
        <w:ind w:left="569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11"/>
        </w:tabs>
        <w:ind w:left="6411" w:hanging="180"/>
      </w:pPr>
      <w:rPr>
        <w:rFonts w:hint="default"/>
      </w:rPr>
    </w:lvl>
  </w:abstractNum>
  <w:abstractNum w:abstractNumId="35" w15:restartNumberingAfterBreak="0">
    <w:nsid w:val="5FB278DD"/>
    <w:multiLevelType w:val="hybridMultilevel"/>
    <w:tmpl w:val="036A6B48"/>
    <w:lvl w:ilvl="0" w:tplc="FFFFFFFF">
      <w:start w:val="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9B3BE5"/>
    <w:multiLevelType w:val="singleLevel"/>
    <w:tmpl w:val="D5E8B96A"/>
    <w:lvl w:ilvl="0">
      <w:start w:val="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5675A0D"/>
    <w:multiLevelType w:val="multilevel"/>
    <w:tmpl w:val="5FACDE88"/>
    <w:lvl w:ilvl="0">
      <w:start w:val="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332511"/>
    <w:multiLevelType w:val="hybridMultilevel"/>
    <w:tmpl w:val="7458E0AC"/>
    <w:lvl w:ilvl="0" w:tplc="FE362C9E">
      <w:start w:val="1"/>
      <w:numFmt w:val="bullet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9131E2"/>
    <w:multiLevelType w:val="hybridMultilevel"/>
    <w:tmpl w:val="B962675A"/>
    <w:lvl w:ilvl="0" w:tplc="4D08A9C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DE0AD8A6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F845DA5"/>
    <w:multiLevelType w:val="singleLevel"/>
    <w:tmpl w:val="1BD4E5AA"/>
    <w:lvl w:ilvl="0">
      <w:start w:val="1"/>
      <w:numFmt w:val="decimal"/>
      <w:pStyle w:val="Listanumdod"/>
      <w:lvlText w:val="%1)"/>
      <w:lvlJc w:val="left"/>
      <w:pPr>
        <w:tabs>
          <w:tab w:val="num" w:pos="720"/>
        </w:tabs>
        <w:ind w:left="360" w:hanging="360"/>
      </w:pPr>
    </w:lvl>
  </w:abstractNum>
  <w:abstractNum w:abstractNumId="41" w15:restartNumberingAfterBreak="0">
    <w:nsid w:val="6F8506A4"/>
    <w:multiLevelType w:val="singleLevel"/>
    <w:tmpl w:val="D5E8B96A"/>
    <w:lvl w:ilvl="0">
      <w:start w:val="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2" w15:restartNumberingAfterBreak="0">
    <w:nsid w:val="70D97806"/>
    <w:multiLevelType w:val="multilevel"/>
    <w:tmpl w:val="951E27C6"/>
    <w:lvl w:ilvl="0">
      <w:start w:val="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EB7DE4"/>
    <w:multiLevelType w:val="hybridMultilevel"/>
    <w:tmpl w:val="96605E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232F2A"/>
    <w:multiLevelType w:val="hybridMultilevel"/>
    <w:tmpl w:val="5B7AD5BE"/>
    <w:lvl w:ilvl="0" w:tplc="FFFFFFFF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5BE3C87"/>
    <w:multiLevelType w:val="hybridMultilevel"/>
    <w:tmpl w:val="6A083A6C"/>
    <w:lvl w:ilvl="0" w:tplc="BBC85D7C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EA3EEB"/>
    <w:multiLevelType w:val="hybridMultilevel"/>
    <w:tmpl w:val="EE5A833E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877ABD"/>
    <w:multiLevelType w:val="hybridMultilevel"/>
    <w:tmpl w:val="843A31CC"/>
    <w:lvl w:ilvl="0" w:tplc="FFFFFFFF">
      <w:start w:val="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9D94E9E"/>
    <w:multiLevelType w:val="hybridMultilevel"/>
    <w:tmpl w:val="A2C4CE2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90175587">
    <w:abstractNumId w:val="30"/>
  </w:num>
  <w:num w:numId="2" w16cid:durableId="1668286765">
    <w:abstractNumId w:val="14"/>
  </w:num>
  <w:num w:numId="3" w16cid:durableId="955987946">
    <w:abstractNumId w:val="34"/>
  </w:num>
  <w:num w:numId="4" w16cid:durableId="1494754219">
    <w:abstractNumId w:val="24"/>
  </w:num>
  <w:num w:numId="5" w16cid:durableId="252980799">
    <w:abstractNumId w:val="8"/>
  </w:num>
  <w:num w:numId="6" w16cid:durableId="1840459153">
    <w:abstractNumId w:val="29"/>
  </w:num>
  <w:num w:numId="7" w16cid:durableId="1221944910">
    <w:abstractNumId w:val="28"/>
  </w:num>
  <w:num w:numId="8" w16cid:durableId="10034979">
    <w:abstractNumId w:val="44"/>
  </w:num>
  <w:num w:numId="9" w16cid:durableId="842554311">
    <w:abstractNumId w:val="48"/>
  </w:num>
  <w:num w:numId="10" w16cid:durableId="887650252">
    <w:abstractNumId w:val="41"/>
  </w:num>
  <w:num w:numId="11" w16cid:durableId="824518579">
    <w:abstractNumId w:val="47"/>
  </w:num>
  <w:num w:numId="12" w16cid:durableId="914822425">
    <w:abstractNumId w:val="11"/>
  </w:num>
  <w:num w:numId="13" w16cid:durableId="545266020">
    <w:abstractNumId w:val="19"/>
  </w:num>
  <w:num w:numId="14" w16cid:durableId="1043359607">
    <w:abstractNumId w:val="10"/>
  </w:num>
  <w:num w:numId="15" w16cid:durableId="337343223">
    <w:abstractNumId w:val="1"/>
  </w:num>
  <w:num w:numId="16" w16cid:durableId="1157186688">
    <w:abstractNumId w:val="40"/>
  </w:num>
  <w:num w:numId="17" w16cid:durableId="739055363">
    <w:abstractNumId w:val="7"/>
  </w:num>
  <w:num w:numId="18" w16cid:durableId="2017491861">
    <w:abstractNumId w:val="37"/>
  </w:num>
  <w:num w:numId="19" w16cid:durableId="1549296509">
    <w:abstractNumId w:val="18"/>
  </w:num>
  <w:num w:numId="20" w16cid:durableId="2022198235">
    <w:abstractNumId w:val="42"/>
  </w:num>
  <w:num w:numId="21" w16cid:durableId="1646084400">
    <w:abstractNumId w:val="17"/>
  </w:num>
  <w:num w:numId="22" w16cid:durableId="412970008">
    <w:abstractNumId w:val="6"/>
  </w:num>
  <w:num w:numId="23" w16cid:durableId="303775350">
    <w:abstractNumId w:val="23"/>
  </w:num>
  <w:num w:numId="24" w16cid:durableId="1824927500">
    <w:abstractNumId w:val="35"/>
  </w:num>
  <w:num w:numId="25" w16cid:durableId="599869866">
    <w:abstractNumId w:val="9"/>
  </w:num>
  <w:num w:numId="26" w16cid:durableId="1180120406">
    <w:abstractNumId w:val="36"/>
  </w:num>
  <w:num w:numId="27" w16cid:durableId="1355301619">
    <w:abstractNumId w:val="3"/>
  </w:num>
  <w:num w:numId="28" w16cid:durableId="906496344">
    <w:abstractNumId w:val="27"/>
  </w:num>
  <w:num w:numId="29" w16cid:durableId="720710546">
    <w:abstractNumId w:val="20"/>
  </w:num>
  <w:num w:numId="30" w16cid:durableId="1156648373">
    <w:abstractNumId w:val="25"/>
  </w:num>
  <w:num w:numId="31" w16cid:durableId="155533117">
    <w:abstractNumId w:val="22"/>
  </w:num>
  <w:num w:numId="32" w16cid:durableId="1476946750">
    <w:abstractNumId w:val="5"/>
  </w:num>
  <w:num w:numId="33" w16cid:durableId="2065445444">
    <w:abstractNumId w:val="0"/>
  </w:num>
  <w:num w:numId="34" w16cid:durableId="189152723">
    <w:abstractNumId w:val="46"/>
  </w:num>
  <w:num w:numId="35" w16cid:durableId="396244514">
    <w:abstractNumId w:val="16"/>
  </w:num>
  <w:num w:numId="36" w16cid:durableId="2131241591">
    <w:abstractNumId w:val="39"/>
  </w:num>
  <w:num w:numId="37" w16cid:durableId="1599176498">
    <w:abstractNumId w:val="38"/>
  </w:num>
  <w:num w:numId="38" w16cid:durableId="44332491">
    <w:abstractNumId w:val="13"/>
  </w:num>
  <w:num w:numId="39" w16cid:durableId="1289971618">
    <w:abstractNumId w:val="15"/>
  </w:num>
  <w:num w:numId="40" w16cid:durableId="1878348021">
    <w:abstractNumId w:val="21"/>
  </w:num>
  <w:num w:numId="41" w16cid:durableId="2083093252">
    <w:abstractNumId w:val="4"/>
  </w:num>
  <w:num w:numId="42" w16cid:durableId="434710033">
    <w:abstractNumId w:val="43"/>
  </w:num>
  <w:num w:numId="43" w16cid:durableId="533425582">
    <w:abstractNumId w:val="45"/>
  </w:num>
  <w:num w:numId="44" w16cid:durableId="17512682">
    <w:abstractNumId w:val="26"/>
  </w:num>
  <w:num w:numId="45" w16cid:durableId="1778862577">
    <w:abstractNumId w:val="31"/>
  </w:num>
  <w:num w:numId="46" w16cid:durableId="1998342150">
    <w:abstractNumId w:val="12"/>
  </w:num>
  <w:num w:numId="47" w16cid:durableId="98219786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590510209">
    <w:abstractNumId w:val="33"/>
  </w:num>
  <w:num w:numId="49" w16cid:durableId="125077318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674"/>
    <w:rsid w:val="00096601"/>
    <w:rsid w:val="00273CB4"/>
    <w:rsid w:val="002B7A33"/>
    <w:rsid w:val="0038333E"/>
    <w:rsid w:val="00413121"/>
    <w:rsid w:val="00464ADC"/>
    <w:rsid w:val="004F6A2B"/>
    <w:rsid w:val="00584001"/>
    <w:rsid w:val="005F2C3A"/>
    <w:rsid w:val="00747059"/>
    <w:rsid w:val="00824B5F"/>
    <w:rsid w:val="0086283A"/>
    <w:rsid w:val="008B6429"/>
    <w:rsid w:val="00942F80"/>
    <w:rsid w:val="00965832"/>
    <w:rsid w:val="00A91E78"/>
    <w:rsid w:val="00B20674"/>
    <w:rsid w:val="00C135AA"/>
    <w:rsid w:val="00CA78BC"/>
    <w:rsid w:val="00CB63E8"/>
    <w:rsid w:val="00D077B4"/>
    <w:rsid w:val="00E17E46"/>
    <w:rsid w:val="00E251B2"/>
    <w:rsid w:val="00E354DB"/>
    <w:rsid w:val="00E9489F"/>
    <w:rsid w:val="00EB184A"/>
    <w:rsid w:val="00F229EE"/>
    <w:rsid w:val="00F627EF"/>
    <w:rsid w:val="00F733B1"/>
    <w:rsid w:val="00FA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195E42"/>
  <w15:chartTrackingRefBased/>
  <w15:docId w15:val="{D1902901-DD56-4881-BFC0-BA8C0019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3CB4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aliases w:val="Tytuł1"/>
    <w:basedOn w:val="Normalny"/>
    <w:next w:val="Normalny"/>
    <w:link w:val="Nagwek1Znak"/>
    <w:qFormat/>
    <w:rsid w:val="00273CB4"/>
    <w:pPr>
      <w:keepNext/>
      <w:outlineLvl w:val="0"/>
    </w:pPr>
    <w:rPr>
      <w:sz w:val="26"/>
    </w:rPr>
  </w:style>
  <w:style w:type="paragraph" w:styleId="Nagwek2">
    <w:name w:val="heading 2"/>
    <w:basedOn w:val="Normalny"/>
    <w:next w:val="Normalny"/>
    <w:link w:val="Nagwek2Znak"/>
    <w:unhideWhenUsed/>
    <w:qFormat/>
    <w:rsid w:val="00EB184A"/>
    <w:pPr>
      <w:widowControl/>
      <w:numPr>
        <w:numId w:val="46"/>
      </w:numPr>
      <w:adjustRightInd/>
      <w:spacing w:after="240" w:line="240" w:lineRule="auto"/>
      <w:ind w:left="284" w:hanging="284"/>
      <w:textAlignment w:val="auto"/>
      <w:outlineLvl w:val="1"/>
    </w:pPr>
    <w:rPr>
      <w:rFonts w:ascii="Arial" w:hAnsi="Arial" w:cs="Arial"/>
      <w:sz w:val="24"/>
      <w:szCs w:val="24"/>
    </w:rPr>
  </w:style>
  <w:style w:type="paragraph" w:styleId="Nagwek3">
    <w:name w:val="heading 3"/>
    <w:basedOn w:val="Normalny"/>
    <w:next w:val="Normalny"/>
    <w:link w:val="Nagwek3Znak"/>
    <w:qFormat/>
    <w:rsid w:val="00EB184A"/>
    <w:pPr>
      <w:tabs>
        <w:tab w:val="left" w:pos="180"/>
        <w:tab w:val="left" w:pos="720"/>
      </w:tabs>
      <w:spacing w:after="240" w:line="240" w:lineRule="auto"/>
      <w:outlineLvl w:val="2"/>
    </w:pPr>
    <w:rPr>
      <w:rFonts w:ascii="Arial" w:hAnsi="Arial" w:cs="Arial"/>
      <w:b/>
      <w:bCs/>
      <w:sz w:val="24"/>
      <w:szCs w:val="24"/>
    </w:rPr>
  </w:style>
  <w:style w:type="paragraph" w:styleId="Nagwek4">
    <w:name w:val="heading 4"/>
    <w:basedOn w:val="Normalny"/>
    <w:next w:val="Normalny"/>
    <w:link w:val="Nagwek4Znak"/>
    <w:qFormat/>
    <w:rsid w:val="00273CB4"/>
    <w:pPr>
      <w:keepNext/>
      <w:ind w:firstLine="708"/>
      <w:jc w:val="center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rsid w:val="00273CB4"/>
    <w:pPr>
      <w:keepNext/>
      <w:spacing w:line="360" w:lineRule="auto"/>
      <w:outlineLvl w:val="4"/>
    </w:pPr>
    <w:rPr>
      <w:sz w:val="24"/>
    </w:rPr>
  </w:style>
  <w:style w:type="paragraph" w:styleId="Nagwek6">
    <w:name w:val="heading 6"/>
    <w:basedOn w:val="Normalny"/>
    <w:next w:val="Normalny"/>
    <w:link w:val="Nagwek6Znak"/>
    <w:qFormat/>
    <w:rsid w:val="00273CB4"/>
    <w:pPr>
      <w:keepNext/>
      <w:spacing w:line="360" w:lineRule="auto"/>
      <w:jc w:val="center"/>
      <w:outlineLvl w:val="5"/>
    </w:pPr>
    <w:rPr>
      <w:sz w:val="28"/>
    </w:rPr>
  </w:style>
  <w:style w:type="paragraph" w:styleId="Nagwek7">
    <w:name w:val="heading 7"/>
    <w:basedOn w:val="Normalny"/>
    <w:next w:val="Normalny"/>
    <w:link w:val="Nagwek7Znak"/>
    <w:qFormat/>
    <w:rsid w:val="00273CB4"/>
    <w:pPr>
      <w:keepNext/>
      <w:ind w:left="708"/>
      <w:outlineLvl w:val="6"/>
    </w:pPr>
    <w:rPr>
      <w:sz w:val="24"/>
    </w:rPr>
  </w:style>
  <w:style w:type="paragraph" w:styleId="Nagwek8">
    <w:name w:val="heading 8"/>
    <w:basedOn w:val="Normalny"/>
    <w:next w:val="Normalny"/>
    <w:link w:val="Nagwek8Znak"/>
    <w:qFormat/>
    <w:rsid w:val="00273CB4"/>
    <w:pPr>
      <w:keepNext/>
      <w:jc w:val="center"/>
      <w:outlineLvl w:val="7"/>
    </w:pPr>
    <w:rPr>
      <w:b/>
      <w:sz w:val="24"/>
    </w:rPr>
  </w:style>
  <w:style w:type="paragraph" w:styleId="Nagwek9">
    <w:name w:val="heading 9"/>
    <w:basedOn w:val="Normalny"/>
    <w:next w:val="Normalny"/>
    <w:link w:val="Nagwek9Znak"/>
    <w:qFormat/>
    <w:rsid w:val="00273CB4"/>
    <w:pPr>
      <w:keepNext/>
      <w:spacing w:line="360" w:lineRule="auto"/>
      <w:ind w:left="3900" w:firstLine="348"/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B184A"/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character" w:customStyle="1" w:styleId="Nagwek1Znak">
    <w:name w:val="Nagłówek 1 Znak"/>
    <w:aliases w:val="Tytuł1 Znak"/>
    <w:basedOn w:val="Domylnaczcionkaakapitu"/>
    <w:link w:val="Nagwek1"/>
    <w:rsid w:val="00273CB4"/>
    <w:rPr>
      <w:rFonts w:ascii="Times New Roman" w:eastAsia="Times New Roman" w:hAnsi="Times New Roman" w:cs="Times New Roman"/>
      <w:kern w:val="0"/>
      <w:sz w:val="26"/>
      <w:szCs w:val="20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rsid w:val="00EB184A"/>
    <w:rPr>
      <w:rFonts w:ascii="Arial" w:eastAsia="Times New Roman" w:hAnsi="Arial" w:cs="Arial"/>
      <w:b/>
      <w:bCs/>
      <w:kern w:val="0"/>
      <w:sz w:val="24"/>
      <w:szCs w:val="24"/>
      <w:lang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rsid w:val="00273CB4"/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character" w:customStyle="1" w:styleId="Nagwek5Znak">
    <w:name w:val="Nagłówek 5 Znak"/>
    <w:basedOn w:val="Domylnaczcionkaakapitu"/>
    <w:link w:val="Nagwek5"/>
    <w:rsid w:val="00273CB4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character" w:customStyle="1" w:styleId="Nagwek6Znak">
    <w:name w:val="Nagłówek 6 Znak"/>
    <w:basedOn w:val="Domylnaczcionkaakapitu"/>
    <w:link w:val="Nagwek6"/>
    <w:rsid w:val="00273CB4"/>
    <w:rPr>
      <w:rFonts w:ascii="Times New Roman" w:eastAsia="Times New Roman" w:hAnsi="Times New Roman" w:cs="Times New Roman"/>
      <w:kern w:val="0"/>
      <w:sz w:val="28"/>
      <w:szCs w:val="20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rsid w:val="00273CB4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character" w:customStyle="1" w:styleId="Nagwek8Znak">
    <w:name w:val="Nagłówek 8 Znak"/>
    <w:basedOn w:val="Domylnaczcionkaakapitu"/>
    <w:link w:val="Nagwek8"/>
    <w:rsid w:val="00273CB4"/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character" w:customStyle="1" w:styleId="Nagwek9Znak">
    <w:name w:val="Nagłówek 9 Znak"/>
    <w:basedOn w:val="Domylnaczcionkaakapitu"/>
    <w:link w:val="Nagwek9"/>
    <w:rsid w:val="00273CB4"/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paragraph" w:customStyle="1" w:styleId="TekstpodstawowyTekstpodstawowyZnak">
    <w:name w:val="Tekst podstawowy.Tekst podstawowy Znak"/>
    <w:basedOn w:val="Normalny"/>
    <w:rsid w:val="00273CB4"/>
    <w:rPr>
      <w:sz w:val="28"/>
    </w:rPr>
  </w:style>
  <w:style w:type="paragraph" w:styleId="Tekstpodstawowywcity">
    <w:name w:val="Body Text Indent"/>
    <w:basedOn w:val="Normalny"/>
    <w:link w:val="TekstpodstawowywcityZnak"/>
    <w:rsid w:val="00273CB4"/>
    <w:pPr>
      <w:tabs>
        <w:tab w:val="left" w:pos="0"/>
      </w:tabs>
    </w:pPr>
    <w:rPr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73CB4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Tytu">
    <w:name w:val="Title"/>
    <w:basedOn w:val="Normalny"/>
    <w:link w:val="TytuZnak"/>
    <w:qFormat/>
    <w:rsid w:val="00273CB4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273CB4"/>
    <w:rPr>
      <w:rFonts w:ascii="Times New Roman" w:eastAsia="Times New Roman" w:hAnsi="Times New Roman" w:cs="Times New Roman"/>
      <w:b/>
      <w:kern w:val="0"/>
      <w:sz w:val="28"/>
      <w:szCs w:val="20"/>
      <w:lang w:eastAsia="pl-PL"/>
      <w14:ligatures w14:val="none"/>
    </w:rPr>
  </w:style>
  <w:style w:type="paragraph" w:styleId="Tekstpodstawowywcity2">
    <w:name w:val="Body Text Indent 2"/>
    <w:basedOn w:val="Normalny"/>
    <w:link w:val="Tekstpodstawowywcity2Znak"/>
    <w:rsid w:val="00273CB4"/>
    <w:pPr>
      <w:spacing w:line="360" w:lineRule="auto"/>
      <w:ind w:left="284" w:hanging="284"/>
    </w:pPr>
    <w:rPr>
      <w:sz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73CB4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Tekstpodstawowywcity3">
    <w:name w:val="Body Text Indent 3"/>
    <w:basedOn w:val="Normalny"/>
    <w:link w:val="Tekstpodstawowywcity3Znak"/>
    <w:rsid w:val="00273CB4"/>
    <w:pPr>
      <w:spacing w:line="360" w:lineRule="auto"/>
      <w:ind w:firstLine="360"/>
    </w:pPr>
    <w:rPr>
      <w:sz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273CB4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Nagwek">
    <w:name w:val="header"/>
    <w:aliases w:val="Nagłówek strony"/>
    <w:basedOn w:val="Normalny"/>
    <w:link w:val="NagwekZnak"/>
    <w:rsid w:val="00273CB4"/>
    <w:pPr>
      <w:tabs>
        <w:tab w:val="center" w:pos="4536"/>
        <w:tab w:val="right" w:pos="9072"/>
      </w:tabs>
    </w:pPr>
    <w:rPr>
      <w:rFonts w:ascii="Arial" w:hAnsi="Arial"/>
      <w:sz w:val="24"/>
    </w:rPr>
  </w:style>
  <w:style w:type="character" w:customStyle="1" w:styleId="NagwekZnak">
    <w:name w:val="Nagłówek Znak"/>
    <w:aliases w:val="Nagłówek strony Znak"/>
    <w:basedOn w:val="Domylnaczcionkaakapitu"/>
    <w:link w:val="Nagwek"/>
    <w:rsid w:val="00273CB4"/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rsid w:val="00273CB4"/>
    <w:pPr>
      <w:tabs>
        <w:tab w:val="center" w:pos="4536"/>
        <w:tab w:val="right" w:pos="9072"/>
      </w:tabs>
    </w:pPr>
    <w:rPr>
      <w:sz w:val="24"/>
    </w:rPr>
  </w:style>
  <w:style w:type="character" w:customStyle="1" w:styleId="StopkaZnak">
    <w:name w:val="Stopka Znak"/>
    <w:basedOn w:val="Domylnaczcionkaakapitu"/>
    <w:link w:val="Stopka"/>
    <w:rsid w:val="00273CB4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Tekstpodstawowy3">
    <w:name w:val="Body Text 3"/>
    <w:aliases w:val="Tekst podst. podkreślony"/>
    <w:basedOn w:val="Normalny"/>
    <w:link w:val="Tekstpodstawowy3Znak"/>
    <w:rsid w:val="00273CB4"/>
    <w:pPr>
      <w:spacing w:line="360" w:lineRule="auto"/>
    </w:pPr>
    <w:rPr>
      <w:b/>
      <w:sz w:val="24"/>
    </w:rPr>
  </w:style>
  <w:style w:type="character" w:customStyle="1" w:styleId="Tekstpodstawowy3Znak">
    <w:name w:val="Tekst podstawowy 3 Znak"/>
    <w:aliases w:val="Tekst podst. podkreślony Znak"/>
    <w:basedOn w:val="Domylnaczcionkaakapitu"/>
    <w:link w:val="Tekstpodstawowy3"/>
    <w:rsid w:val="00273CB4"/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paragraph" w:styleId="NormalnyWeb">
    <w:name w:val="Normal (Web)"/>
    <w:basedOn w:val="Normalny"/>
    <w:rsid w:val="00273CB4"/>
    <w:pPr>
      <w:spacing w:before="100" w:after="100"/>
    </w:pPr>
    <w:rPr>
      <w:sz w:val="24"/>
    </w:rPr>
  </w:style>
  <w:style w:type="paragraph" w:customStyle="1" w:styleId="BodyText22">
    <w:name w:val="Body Text 22"/>
    <w:basedOn w:val="Normalny"/>
    <w:rsid w:val="00273CB4"/>
    <w:pPr>
      <w:spacing w:line="360" w:lineRule="auto"/>
    </w:pPr>
    <w:rPr>
      <w:rFonts w:ascii="Arial" w:hAnsi="Arial"/>
      <w:sz w:val="24"/>
    </w:rPr>
  </w:style>
  <w:style w:type="paragraph" w:customStyle="1" w:styleId="1">
    <w:name w:val="1"/>
    <w:basedOn w:val="Normalny"/>
    <w:next w:val="Nagwek"/>
    <w:rsid w:val="00273CB4"/>
    <w:pPr>
      <w:tabs>
        <w:tab w:val="center" w:pos="4536"/>
        <w:tab w:val="right" w:pos="9072"/>
      </w:tabs>
    </w:pPr>
    <w:rPr>
      <w:rFonts w:ascii="Arial" w:hAnsi="Arial"/>
      <w:sz w:val="24"/>
    </w:rPr>
  </w:style>
  <w:style w:type="paragraph" w:customStyle="1" w:styleId="TekstpodstawowyTekstpodstawowyZnak1">
    <w:name w:val="Tekst podstawowy.Tekst podstawowy Znak1"/>
    <w:basedOn w:val="Normalny"/>
    <w:rsid w:val="00273CB4"/>
    <w:pPr>
      <w:spacing w:line="340" w:lineRule="atLeast"/>
    </w:pPr>
    <w:rPr>
      <w:rFonts w:ascii="Arial" w:hAnsi="Arial"/>
      <w:sz w:val="24"/>
    </w:rPr>
  </w:style>
  <w:style w:type="paragraph" w:customStyle="1" w:styleId="Listanumerycznapodstawowa">
    <w:name w:val="Lista numeryczna podstawowa"/>
    <w:basedOn w:val="Normalny"/>
    <w:rsid w:val="00273CB4"/>
    <w:pPr>
      <w:keepNext/>
      <w:tabs>
        <w:tab w:val="left" w:pos="357"/>
        <w:tab w:val="num" w:pos="1440"/>
      </w:tabs>
      <w:ind w:left="1434" w:hanging="357"/>
    </w:pPr>
    <w:rPr>
      <w:color w:val="000000"/>
      <w:sz w:val="22"/>
    </w:rPr>
  </w:style>
  <w:style w:type="paragraph" w:customStyle="1" w:styleId="Listaalfabetyczna">
    <w:name w:val="Lista alfabetyczna"/>
    <w:basedOn w:val="Normalny"/>
    <w:rsid w:val="00273CB4"/>
    <w:pPr>
      <w:keepNext/>
      <w:tabs>
        <w:tab w:val="num" w:pos="1296"/>
      </w:tabs>
      <w:spacing w:before="60" w:line="264" w:lineRule="auto"/>
      <w:ind w:left="1293" w:hanging="357"/>
    </w:pPr>
    <w:rPr>
      <w:color w:val="000000"/>
      <w:sz w:val="22"/>
    </w:rPr>
  </w:style>
  <w:style w:type="paragraph" w:customStyle="1" w:styleId="pkt1">
    <w:name w:val="pkt1"/>
    <w:basedOn w:val="Normalny"/>
    <w:rsid w:val="00273CB4"/>
    <w:pPr>
      <w:tabs>
        <w:tab w:val="left" w:pos="357"/>
        <w:tab w:val="num" w:pos="700"/>
      </w:tabs>
      <w:spacing w:after="120" w:line="264" w:lineRule="auto"/>
      <w:ind w:left="680" w:hanging="340"/>
    </w:pPr>
    <w:rPr>
      <w:rFonts w:ascii="Arial" w:hAnsi="Arial"/>
      <w:color w:val="000000"/>
      <w:sz w:val="18"/>
    </w:rPr>
  </w:style>
  <w:style w:type="character" w:styleId="Numerstrony">
    <w:name w:val="page number"/>
    <w:basedOn w:val="Domylnaczcionkaakapitu"/>
    <w:rsid w:val="00273CB4"/>
  </w:style>
  <w:style w:type="paragraph" w:styleId="Tekstpodstawowy">
    <w:name w:val="Body Text"/>
    <w:aliases w:val="Odstęp"/>
    <w:basedOn w:val="Normalny"/>
    <w:link w:val="TekstpodstawowyZnak"/>
    <w:rsid w:val="00273CB4"/>
    <w:pPr>
      <w:spacing w:line="360" w:lineRule="auto"/>
    </w:pPr>
    <w:rPr>
      <w:snapToGrid w:val="0"/>
      <w:sz w:val="24"/>
    </w:rPr>
  </w:style>
  <w:style w:type="character" w:customStyle="1" w:styleId="TekstpodstawowyZnak">
    <w:name w:val="Tekst podstawowy Znak"/>
    <w:aliases w:val="Odstęp Znak"/>
    <w:basedOn w:val="Domylnaczcionkaakapitu"/>
    <w:link w:val="Tekstpodstawowy"/>
    <w:rsid w:val="00273CB4"/>
    <w:rPr>
      <w:rFonts w:ascii="Times New Roman" w:eastAsia="Times New Roman" w:hAnsi="Times New Roman" w:cs="Times New Roman"/>
      <w:snapToGrid w:val="0"/>
      <w:kern w:val="0"/>
      <w:sz w:val="24"/>
      <w:szCs w:val="20"/>
      <w:lang w:eastAsia="pl-PL"/>
      <w14:ligatures w14:val="none"/>
    </w:rPr>
  </w:style>
  <w:style w:type="paragraph" w:styleId="Legenda">
    <w:name w:val="caption"/>
    <w:basedOn w:val="Normalny"/>
    <w:next w:val="Normalny"/>
    <w:qFormat/>
    <w:rsid w:val="00273CB4"/>
    <w:pPr>
      <w:spacing w:before="120"/>
      <w:ind w:left="284"/>
    </w:pPr>
    <w:rPr>
      <w:b/>
      <w:snapToGrid w:val="0"/>
    </w:rPr>
  </w:style>
  <w:style w:type="paragraph" w:customStyle="1" w:styleId="JSpodstawowy">
    <w:name w:val="JSpodstawowy"/>
    <w:basedOn w:val="Normalny"/>
    <w:rsid w:val="00273CB4"/>
    <w:pPr>
      <w:spacing w:after="120"/>
    </w:pPr>
    <w:rPr>
      <w:snapToGrid w:val="0"/>
      <w:sz w:val="24"/>
    </w:rPr>
  </w:style>
  <w:style w:type="paragraph" w:styleId="Tekstpodstawowy2">
    <w:name w:val="Body Text 2"/>
    <w:basedOn w:val="Normalny"/>
    <w:link w:val="Tekstpodstawowy2Znak"/>
    <w:rsid w:val="00273CB4"/>
    <w:rPr>
      <w:color w:val="FF0000"/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273CB4"/>
    <w:rPr>
      <w:rFonts w:ascii="Times New Roman" w:eastAsia="Times New Roman" w:hAnsi="Times New Roman" w:cs="Times New Roman"/>
      <w:color w:val="FF0000"/>
      <w:kern w:val="0"/>
      <w:sz w:val="24"/>
      <w:szCs w:val="20"/>
      <w:lang w:eastAsia="pl-PL"/>
      <w14:ligatures w14:val="none"/>
    </w:rPr>
  </w:style>
  <w:style w:type="paragraph" w:customStyle="1" w:styleId="Tekstpodstawowywcity21">
    <w:name w:val="Tekst podstawowy wcięty 21"/>
    <w:basedOn w:val="Normalny"/>
    <w:rsid w:val="00273CB4"/>
    <w:pPr>
      <w:suppressAutoHyphens/>
      <w:spacing w:line="360" w:lineRule="auto"/>
      <w:ind w:left="284" w:hanging="284"/>
    </w:pPr>
    <w:rPr>
      <w:sz w:val="24"/>
      <w:lang w:eastAsia="ar-SA"/>
    </w:rPr>
  </w:style>
  <w:style w:type="paragraph" w:customStyle="1" w:styleId="Tekstpodstawowywcity31">
    <w:name w:val="Tekst podstawowy wcięty 31"/>
    <w:basedOn w:val="Normalny"/>
    <w:rsid w:val="00273CB4"/>
    <w:pPr>
      <w:suppressAutoHyphens/>
      <w:spacing w:line="360" w:lineRule="auto"/>
      <w:ind w:firstLine="360"/>
    </w:pPr>
    <w:rPr>
      <w:sz w:val="24"/>
      <w:lang w:eastAsia="ar-SA"/>
    </w:rPr>
  </w:style>
  <w:style w:type="paragraph" w:customStyle="1" w:styleId="Nagwek10">
    <w:name w:val="Nagłówek1"/>
    <w:basedOn w:val="Normalny"/>
    <w:next w:val="Tekstpodstawowy"/>
    <w:rsid w:val="00273CB4"/>
    <w:pPr>
      <w:keepNext/>
      <w:suppressAutoHyphens/>
      <w:spacing w:before="240" w:after="120"/>
    </w:pPr>
    <w:rPr>
      <w:rFonts w:ascii="Luxi Sans" w:eastAsia="Mincho" w:hAnsi="Luxi Sans" w:cs="Courier New"/>
      <w:sz w:val="28"/>
      <w:szCs w:val="28"/>
      <w:lang w:eastAsia="ar-SA"/>
    </w:rPr>
  </w:style>
  <w:style w:type="paragraph" w:customStyle="1" w:styleId="Legenda1">
    <w:name w:val="Legenda1"/>
    <w:basedOn w:val="Normalny"/>
    <w:next w:val="Normalny"/>
    <w:rsid w:val="00273CB4"/>
    <w:pPr>
      <w:suppressAutoHyphens/>
      <w:spacing w:before="120"/>
      <w:ind w:left="284"/>
    </w:pPr>
    <w:rPr>
      <w:b/>
      <w:lang w:eastAsia="ar-SA"/>
    </w:rPr>
  </w:style>
  <w:style w:type="paragraph" w:customStyle="1" w:styleId="Tekstpodstawowy31">
    <w:name w:val="Tekst podstawowy 31"/>
    <w:basedOn w:val="Normalny"/>
    <w:rsid w:val="00273CB4"/>
    <w:pPr>
      <w:suppressAutoHyphens/>
      <w:spacing w:line="360" w:lineRule="auto"/>
    </w:pPr>
    <w:rPr>
      <w:b/>
      <w:sz w:val="24"/>
      <w:lang w:eastAsia="ar-SA"/>
    </w:rPr>
  </w:style>
  <w:style w:type="paragraph" w:customStyle="1" w:styleId="TabellenText">
    <w:name w:val="Tabellen Text"/>
    <w:rsid w:val="00273CB4"/>
    <w:pPr>
      <w:widowControl w:val="0"/>
      <w:adjustRightInd w:val="0"/>
      <w:spacing w:before="60" w:after="0" w:line="360" w:lineRule="atLeast"/>
      <w:jc w:val="both"/>
      <w:textAlignment w:val="baseline"/>
    </w:pPr>
    <w:rPr>
      <w:rFonts w:ascii="Arial" w:eastAsia="Times New Roman" w:hAnsi="Arial" w:cs="Times New Roman"/>
      <w:snapToGrid w:val="0"/>
      <w:color w:val="000000"/>
      <w:kern w:val="0"/>
      <w:sz w:val="20"/>
      <w:szCs w:val="20"/>
      <w:lang w:val="de-DE" w:eastAsia="pl-PL"/>
      <w14:ligatures w14:val="none"/>
    </w:rPr>
  </w:style>
  <w:style w:type="paragraph" w:customStyle="1" w:styleId="Standardowy0">
    <w:name w:val="Standardowy_"/>
    <w:rsid w:val="00273CB4"/>
    <w:pPr>
      <w:widowControl w:val="0"/>
      <w:tabs>
        <w:tab w:val="left" w:pos="-720"/>
      </w:tabs>
      <w:suppressAutoHyphens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napToGrid w:val="0"/>
      <w:spacing w:val="-3"/>
      <w:kern w:val="0"/>
      <w:sz w:val="24"/>
      <w:szCs w:val="20"/>
      <w:lang w:val="en-US" w:eastAsia="pl-PL"/>
      <w14:ligatures w14:val="none"/>
    </w:rPr>
  </w:style>
  <w:style w:type="paragraph" w:styleId="Tekstprzypisukocowego">
    <w:name w:val="endnote text"/>
    <w:basedOn w:val="Normalny"/>
    <w:link w:val="TekstprzypisukocowegoZnak"/>
    <w:semiHidden/>
    <w:rsid w:val="00273CB4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273CB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semiHidden/>
    <w:rsid w:val="00273CB4"/>
    <w:rPr>
      <w:vertAlign w:val="superscript"/>
    </w:rPr>
  </w:style>
  <w:style w:type="paragraph" w:customStyle="1" w:styleId="StylLegenda12pt">
    <w:name w:val="Styl Legenda + 12 pt"/>
    <w:basedOn w:val="Legenda"/>
    <w:rsid w:val="00273CB4"/>
    <w:pPr>
      <w:widowControl/>
      <w:adjustRightInd/>
      <w:spacing w:before="0" w:line="240" w:lineRule="auto"/>
      <w:ind w:left="0"/>
      <w:jc w:val="left"/>
      <w:textAlignment w:val="auto"/>
    </w:pPr>
    <w:rPr>
      <w:bCs/>
      <w:snapToGrid/>
      <w:sz w:val="24"/>
    </w:rPr>
  </w:style>
  <w:style w:type="paragraph" w:customStyle="1" w:styleId="5">
    <w:name w:val="5"/>
    <w:basedOn w:val="Normalny"/>
    <w:next w:val="Wcicienormalne"/>
    <w:rsid w:val="00273CB4"/>
    <w:pPr>
      <w:numPr>
        <w:numId w:val="2"/>
      </w:numPr>
      <w:tabs>
        <w:tab w:val="clear" w:pos="720"/>
        <w:tab w:val="left" w:pos="357"/>
      </w:tabs>
      <w:spacing w:after="120"/>
      <w:ind w:left="708" w:firstLine="0"/>
    </w:pPr>
    <w:rPr>
      <w:rFonts w:ascii="Arial" w:hAnsi="Arial"/>
      <w:color w:val="000000"/>
    </w:rPr>
  </w:style>
  <w:style w:type="paragraph" w:customStyle="1" w:styleId="Zwyklytekst">
    <w:name w:val="Zwykly tekst"/>
    <w:basedOn w:val="Normalny"/>
    <w:rsid w:val="00273CB4"/>
    <w:rPr>
      <w:rFonts w:ascii="Courier New" w:hAnsi="Courier New"/>
    </w:rPr>
  </w:style>
  <w:style w:type="paragraph" w:styleId="Wcicienormalne">
    <w:name w:val="Normal Indent"/>
    <w:basedOn w:val="Normalny"/>
    <w:rsid w:val="00273CB4"/>
    <w:pPr>
      <w:ind w:left="708"/>
    </w:pPr>
  </w:style>
  <w:style w:type="paragraph" w:customStyle="1" w:styleId="Listanumerycznaznawiasem">
    <w:name w:val="Lista numeryczna z nawiasem"/>
    <w:basedOn w:val="Normalny"/>
    <w:rsid w:val="00273CB4"/>
    <w:pPr>
      <w:numPr>
        <w:numId w:val="3"/>
      </w:numPr>
      <w:spacing w:after="20" w:line="264" w:lineRule="auto"/>
      <w:ind w:left="360" w:hanging="360"/>
    </w:pPr>
    <w:rPr>
      <w:rFonts w:ascii="Arial" w:hAnsi="Arial"/>
      <w:color w:val="000000"/>
    </w:rPr>
  </w:style>
  <w:style w:type="character" w:customStyle="1" w:styleId="TekstpodstawowyZnakZnak">
    <w:name w:val="Tekst podstawowy Znak Znak"/>
    <w:rsid w:val="00273CB4"/>
    <w:rPr>
      <w:noProof w:val="0"/>
      <w:sz w:val="24"/>
      <w:szCs w:val="24"/>
      <w:lang w:val="pl-PL" w:eastAsia="pl-PL" w:bidi="ar-SA"/>
    </w:rPr>
  </w:style>
  <w:style w:type="character" w:styleId="Hipercze">
    <w:name w:val="Hyperlink"/>
    <w:rsid w:val="00273CB4"/>
    <w:rPr>
      <w:color w:val="0000FF"/>
      <w:u w:val="single"/>
    </w:rPr>
  </w:style>
  <w:style w:type="character" w:styleId="Uwydatnienie">
    <w:name w:val="Emphasis"/>
    <w:uiPriority w:val="20"/>
    <w:qFormat/>
    <w:rsid w:val="00273CB4"/>
    <w:rPr>
      <w:i/>
      <w:iCs/>
    </w:rPr>
  </w:style>
  <w:style w:type="character" w:styleId="Pogrubienie">
    <w:name w:val="Strong"/>
    <w:qFormat/>
    <w:rsid w:val="00273CB4"/>
    <w:rPr>
      <w:b/>
      <w:bCs/>
    </w:rPr>
  </w:style>
  <w:style w:type="paragraph" w:customStyle="1" w:styleId="xl38">
    <w:name w:val="xl38"/>
    <w:basedOn w:val="Normalny"/>
    <w:rsid w:val="00273CB4"/>
    <w:pPr>
      <w:spacing w:before="100" w:beforeAutospacing="1" w:after="100" w:afterAutospacing="1"/>
      <w:jc w:val="center"/>
    </w:pPr>
    <w:rPr>
      <w:rFonts w:ascii="Arial" w:eastAsia="Arial Unicode MS" w:hAnsi="Arial" w:cs="Arial"/>
      <w:sz w:val="24"/>
      <w:szCs w:val="24"/>
    </w:rPr>
  </w:style>
  <w:style w:type="paragraph" w:customStyle="1" w:styleId="Standardowy2">
    <w:name w:val="Standardowy2"/>
    <w:basedOn w:val="Normalny"/>
    <w:rsid w:val="00273CB4"/>
    <w:pPr>
      <w:ind w:firstLine="709"/>
    </w:pPr>
    <w:rPr>
      <w:rFonts w:ascii="Arial" w:hAnsi="Arial"/>
      <w:sz w:val="24"/>
    </w:rPr>
  </w:style>
  <w:style w:type="paragraph" w:styleId="Tekstblokowy">
    <w:name w:val="Block Text"/>
    <w:basedOn w:val="Normalny"/>
    <w:rsid w:val="00273CB4"/>
    <w:pPr>
      <w:spacing w:line="360" w:lineRule="auto"/>
      <w:ind w:left="-212" w:right="-322"/>
      <w:jc w:val="center"/>
    </w:pPr>
    <w:rPr>
      <w:sz w:val="22"/>
    </w:rPr>
  </w:style>
  <w:style w:type="paragraph" w:customStyle="1" w:styleId="EWSA2">
    <w:name w:val="EWSA 2"/>
    <w:basedOn w:val="Normalny"/>
    <w:autoRedefine/>
    <w:semiHidden/>
    <w:rsid w:val="00273CB4"/>
    <w:pPr>
      <w:spacing w:before="120" w:line="240" w:lineRule="auto"/>
      <w:jc w:val="left"/>
    </w:pPr>
    <w:rPr>
      <w:sz w:val="22"/>
      <w:szCs w:val="22"/>
    </w:rPr>
  </w:style>
  <w:style w:type="paragraph" w:customStyle="1" w:styleId="AkapitRZnakZnak">
    <w:name w:val="Akapit R Znak Znak"/>
    <w:basedOn w:val="Normalny"/>
    <w:rsid w:val="00273CB4"/>
    <w:pPr>
      <w:spacing w:before="120"/>
    </w:pPr>
    <w:rPr>
      <w:rFonts w:ascii="Trebuchet MS" w:hAnsi="Trebuchet MS"/>
      <w:sz w:val="24"/>
      <w:szCs w:val="24"/>
    </w:rPr>
  </w:style>
  <w:style w:type="paragraph" w:customStyle="1" w:styleId="Default">
    <w:name w:val="Default"/>
    <w:rsid w:val="00273CB4"/>
    <w:pPr>
      <w:widowControl w:val="0"/>
      <w:autoSpaceDE w:val="0"/>
      <w:autoSpaceDN w:val="0"/>
      <w:adjustRightInd w:val="0"/>
      <w:spacing w:after="0" w:line="360" w:lineRule="atLeast"/>
      <w:jc w:val="both"/>
      <w:textAlignment w:val="baseline"/>
    </w:pPr>
    <w:rPr>
      <w:rFonts w:ascii="PLAOEP+TimesNewRoman" w:eastAsia="Times New Roman" w:hAnsi="PLAOEP+TimesNewRoman" w:cs="PLAOEP+TimesNewRoman"/>
      <w:color w:val="000000"/>
      <w:kern w:val="0"/>
      <w:sz w:val="24"/>
      <w:szCs w:val="24"/>
      <w:lang w:eastAsia="pl-PL"/>
      <w14:ligatures w14:val="none"/>
    </w:rPr>
  </w:style>
  <w:style w:type="paragraph" w:customStyle="1" w:styleId="111Styl">
    <w:name w:val="1.1.1Styl"/>
    <w:rsid w:val="00273CB4"/>
    <w:pPr>
      <w:widowControl w:val="0"/>
      <w:numPr>
        <w:numId w:val="4"/>
      </w:numPr>
      <w:adjustRightInd w:val="0"/>
      <w:spacing w:after="0" w:line="360" w:lineRule="atLeast"/>
      <w:jc w:val="both"/>
      <w:textAlignment w:val="baseline"/>
    </w:pPr>
    <w:rPr>
      <w:rFonts w:ascii="Tahoma" w:eastAsia="Times New Roman" w:hAnsi="Tahoma" w:cs="Times New Roman"/>
      <w:b/>
      <w:kern w:val="0"/>
      <w:sz w:val="28"/>
      <w:szCs w:val="28"/>
      <w:lang w:eastAsia="pl-PL"/>
      <w14:ligatures w14:val="none"/>
    </w:rPr>
  </w:style>
  <w:style w:type="character" w:styleId="Odwoanieprzypisudolnego">
    <w:name w:val="footnote reference"/>
    <w:semiHidden/>
    <w:rsid w:val="00273CB4"/>
    <w:rPr>
      <w:vertAlign w:val="superscript"/>
    </w:rPr>
  </w:style>
  <w:style w:type="paragraph" w:customStyle="1" w:styleId="Enumerowanie1">
    <w:name w:val="E numerowanie 1"/>
    <w:basedOn w:val="Normalny"/>
    <w:semiHidden/>
    <w:rsid w:val="00273CB4"/>
    <w:pPr>
      <w:numPr>
        <w:numId w:val="5"/>
      </w:numPr>
      <w:spacing w:before="120" w:after="60"/>
    </w:pPr>
    <w:rPr>
      <w:rFonts w:ascii="Georgia" w:hAnsi="Georgia"/>
      <w:sz w:val="24"/>
      <w:szCs w:val="24"/>
    </w:rPr>
  </w:style>
  <w:style w:type="paragraph" w:customStyle="1" w:styleId="Styl12">
    <w:name w:val="Styl12"/>
    <w:basedOn w:val="Normalny"/>
    <w:autoRedefine/>
    <w:rsid w:val="00273CB4"/>
    <w:pPr>
      <w:tabs>
        <w:tab w:val="left" w:pos="540"/>
        <w:tab w:val="left" w:pos="5387"/>
      </w:tabs>
      <w:spacing w:before="120" w:line="240" w:lineRule="auto"/>
    </w:pPr>
    <w:rPr>
      <w:bCs/>
      <w:spacing w:val="-6"/>
      <w:sz w:val="22"/>
      <w:szCs w:val="22"/>
    </w:rPr>
  </w:style>
  <w:style w:type="paragraph" w:customStyle="1" w:styleId="EWSApodnaglowek">
    <w:name w:val="EWSA podnaglowek"/>
    <w:basedOn w:val="Normalny"/>
    <w:semiHidden/>
    <w:rsid w:val="00273CB4"/>
    <w:pPr>
      <w:numPr>
        <w:ilvl w:val="2"/>
        <w:numId w:val="6"/>
      </w:numPr>
      <w:spacing w:before="480" w:after="240"/>
    </w:pPr>
    <w:rPr>
      <w:rFonts w:ascii="Georgia" w:hAnsi="Georgia"/>
      <w:b/>
      <w:noProof/>
      <w:sz w:val="28"/>
      <w:szCs w:val="24"/>
    </w:rPr>
  </w:style>
  <w:style w:type="paragraph" w:customStyle="1" w:styleId="xl46">
    <w:name w:val="xl46"/>
    <w:basedOn w:val="Normalny"/>
    <w:rsid w:val="00273CB4"/>
    <w:pPr>
      <w:pBdr>
        <w:bottom w:val="single" w:sz="6" w:space="0" w:color="auto"/>
        <w:right w:val="double" w:sz="6" w:space="0" w:color="auto"/>
      </w:pBdr>
      <w:overflowPunct w:val="0"/>
      <w:autoSpaceDE w:val="0"/>
      <w:autoSpaceDN w:val="0"/>
      <w:spacing w:before="100" w:after="100"/>
      <w:jc w:val="center"/>
    </w:pPr>
    <w:rPr>
      <w:sz w:val="24"/>
    </w:rPr>
  </w:style>
  <w:style w:type="paragraph" w:customStyle="1" w:styleId="Gwnytekst">
    <w:name w:val="Główny tekst"/>
    <w:basedOn w:val="Normalny"/>
    <w:rsid w:val="00273CB4"/>
    <w:pPr>
      <w:suppressAutoHyphens/>
      <w:spacing w:before="240" w:line="360" w:lineRule="auto"/>
    </w:pPr>
    <w:rPr>
      <w:sz w:val="24"/>
      <w:szCs w:val="24"/>
      <w:lang w:eastAsia="ar-SA"/>
    </w:rPr>
  </w:style>
  <w:style w:type="paragraph" w:styleId="Indeks1">
    <w:name w:val="index 1"/>
    <w:basedOn w:val="Normalny"/>
    <w:next w:val="Normalny"/>
    <w:autoRedefine/>
    <w:semiHidden/>
    <w:rsid w:val="00273CB4"/>
    <w:pPr>
      <w:numPr>
        <w:numId w:val="7"/>
      </w:numPr>
      <w:tabs>
        <w:tab w:val="clear" w:pos="720"/>
        <w:tab w:val="num" w:pos="142"/>
      </w:tabs>
      <w:spacing w:line="240" w:lineRule="auto"/>
      <w:ind w:left="142" w:firstLine="218"/>
    </w:pPr>
    <w:rPr>
      <w:rFonts w:ascii="Trebuchet MS" w:hAnsi="Trebuchet MS" w:cs="Arial"/>
      <w:snapToGrid w:val="0"/>
    </w:rPr>
  </w:style>
  <w:style w:type="paragraph" w:customStyle="1" w:styleId="standard10">
    <w:name w:val="standard10"/>
    <w:basedOn w:val="Normalny"/>
    <w:rsid w:val="00273CB4"/>
    <w:pPr>
      <w:spacing w:line="312" w:lineRule="auto"/>
    </w:pPr>
    <w:rPr>
      <w:sz w:val="24"/>
      <w:lang w:val="en-GB"/>
    </w:rPr>
  </w:style>
  <w:style w:type="paragraph" w:customStyle="1" w:styleId="Captioncomments">
    <w:name w:val="Caption comments"/>
    <w:basedOn w:val="Legenda"/>
    <w:rsid w:val="00273CB4"/>
    <w:pPr>
      <w:keepNext/>
      <w:keepLines/>
      <w:tabs>
        <w:tab w:val="left" w:pos="5940"/>
      </w:tabs>
      <w:spacing w:before="0" w:line="260" w:lineRule="atLeast"/>
      <w:ind w:left="0"/>
    </w:pPr>
    <w:rPr>
      <w:bCs/>
      <w:snapToGrid/>
      <w:kern w:val="24"/>
      <w:lang w:val="en-GB"/>
    </w:rPr>
  </w:style>
  <w:style w:type="paragraph" w:styleId="Nagwekindeksu">
    <w:name w:val="index heading"/>
    <w:basedOn w:val="Normalny"/>
    <w:next w:val="Indeks1"/>
    <w:semiHidden/>
    <w:rsid w:val="00273CB4"/>
    <w:rPr>
      <w:sz w:val="24"/>
    </w:rPr>
  </w:style>
  <w:style w:type="paragraph" w:customStyle="1" w:styleId="tabellentext0">
    <w:name w:val="tabellentext"/>
    <w:basedOn w:val="Normalny"/>
    <w:rsid w:val="00273CB4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</w:rPr>
  </w:style>
  <w:style w:type="paragraph" w:customStyle="1" w:styleId="bodytext220">
    <w:name w:val="bodytext22"/>
    <w:basedOn w:val="Normalny"/>
    <w:rsid w:val="00273CB4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</w:rPr>
  </w:style>
  <w:style w:type="paragraph" w:customStyle="1" w:styleId="Tekstdymka1">
    <w:name w:val="Tekst dymka1"/>
    <w:basedOn w:val="Normalny"/>
    <w:rsid w:val="00273CB4"/>
    <w:pPr>
      <w:widowControl/>
      <w:adjustRightInd/>
      <w:spacing w:line="240" w:lineRule="auto"/>
      <w:jc w:val="left"/>
      <w:textAlignment w:val="auto"/>
    </w:pPr>
    <w:rPr>
      <w:rFonts w:ascii="Tahoma" w:hAnsi="Tahoma"/>
      <w:sz w:val="16"/>
    </w:rPr>
  </w:style>
  <w:style w:type="paragraph" w:customStyle="1" w:styleId="Listanumdod">
    <w:name w:val="Lista num.dod."/>
    <w:basedOn w:val="Listanumerycznaznawiasem"/>
    <w:rsid w:val="00273CB4"/>
    <w:pPr>
      <w:widowControl/>
      <w:numPr>
        <w:numId w:val="16"/>
      </w:numPr>
      <w:adjustRightInd/>
      <w:spacing w:before="60"/>
      <w:textAlignment w:val="auto"/>
    </w:pPr>
    <w:rPr>
      <w:rFonts w:ascii="Times New Roman" w:hAnsi="Times New Roman"/>
      <w:color w:val="auto"/>
      <w:sz w:val="22"/>
    </w:rPr>
  </w:style>
  <w:style w:type="paragraph" w:styleId="Tekstdymka">
    <w:name w:val="Balloon Text"/>
    <w:basedOn w:val="Normalny"/>
    <w:link w:val="TekstdymkaZnak"/>
    <w:semiHidden/>
    <w:rsid w:val="00273CB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273CB4"/>
    <w:rPr>
      <w:rFonts w:ascii="Tahoma" w:eastAsia="Times New Roman" w:hAnsi="Tahoma" w:cs="Tahoma"/>
      <w:kern w:val="0"/>
      <w:sz w:val="16"/>
      <w:szCs w:val="16"/>
      <w:lang w:eastAsia="pl-PL"/>
      <w14:ligatures w14:val="none"/>
    </w:rPr>
  </w:style>
  <w:style w:type="paragraph" w:customStyle="1" w:styleId="Ident1">
    <w:name w:val="Ident 1"/>
    <w:basedOn w:val="Normalny"/>
    <w:rsid w:val="00273CB4"/>
    <w:pPr>
      <w:widowControl/>
      <w:adjustRightInd/>
      <w:spacing w:line="240" w:lineRule="auto"/>
      <w:textAlignment w:val="auto"/>
    </w:pPr>
    <w:rPr>
      <w:rFonts w:ascii="Arial" w:hAnsi="Arial"/>
    </w:rPr>
  </w:style>
  <w:style w:type="paragraph" w:customStyle="1" w:styleId="Tekstpodstawowy21">
    <w:name w:val="Tekst podstawowy 21"/>
    <w:basedOn w:val="Normalny"/>
    <w:rsid w:val="00273CB4"/>
    <w:pPr>
      <w:widowControl/>
      <w:adjustRightInd/>
      <w:spacing w:line="360" w:lineRule="auto"/>
      <w:ind w:left="360"/>
      <w:textAlignment w:val="auto"/>
    </w:pPr>
    <w:rPr>
      <w:rFonts w:ascii="Arial" w:hAnsi="Arial"/>
      <w:sz w:val="24"/>
    </w:rPr>
  </w:style>
  <w:style w:type="character" w:styleId="Odwoaniedokomentarza">
    <w:name w:val="annotation reference"/>
    <w:semiHidden/>
    <w:rsid w:val="00273CB4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273CB4"/>
  </w:style>
  <w:style w:type="character" w:customStyle="1" w:styleId="TekstkomentarzaZnak">
    <w:name w:val="Tekst komentarza Znak"/>
    <w:basedOn w:val="Domylnaczcionkaakapitu"/>
    <w:link w:val="Tekstkomentarza"/>
    <w:semiHidden/>
    <w:rsid w:val="00273CB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273CB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73CB4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character" w:customStyle="1" w:styleId="FontStyle11">
    <w:name w:val="Font Style11"/>
    <w:uiPriority w:val="99"/>
    <w:rsid w:val="00273CB4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Normalny"/>
    <w:rsid w:val="00273CB4"/>
    <w:pPr>
      <w:autoSpaceDE w:val="0"/>
      <w:autoSpaceDN w:val="0"/>
      <w:spacing w:line="262" w:lineRule="exact"/>
      <w:textAlignment w:val="auto"/>
    </w:pPr>
    <w:rPr>
      <w:sz w:val="24"/>
      <w:szCs w:val="24"/>
    </w:rPr>
  </w:style>
  <w:style w:type="character" w:customStyle="1" w:styleId="FontStyle12">
    <w:name w:val="Font Style12"/>
    <w:rsid w:val="00273CB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Normalny"/>
    <w:uiPriority w:val="99"/>
    <w:rsid w:val="00273CB4"/>
    <w:pPr>
      <w:autoSpaceDE w:val="0"/>
      <w:autoSpaceDN w:val="0"/>
      <w:spacing w:line="264" w:lineRule="exact"/>
      <w:textAlignment w:val="auto"/>
    </w:pPr>
    <w:rPr>
      <w:sz w:val="24"/>
      <w:szCs w:val="24"/>
    </w:rPr>
  </w:style>
  <w:style w:type="table" w:styleId="Tabela-Siatka">
    <w:name w:val="Table Grid"/>
    <w:basedOn w:val="Standardowy"/>
    <w:uiPriority w:val="59"/>
    <w:rsid w:val="00273CB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273CB4"/>
    <w:pPr>
      <w:widowControl/>
      <w:adjustRightInd/>
      <w:spacing w:line="240" w:lineRule="auto"/>
      <w:ind w:left="720"/>
      <w:contextualSpacing/>
      <w:jc w:val="left"/>
      <w:textAlignment w:val="auto"/>
    </w:pPr>
  </w:style>
  <w:style w:type="character" w:customStyle="1" w:styleId="apple-converted-space">
    <w:name w:val="apple-converted-space"/>
    <w:basedOn w:val="Domylnaczcionkaakapitu"/>
    <w:rsid w:val="00F229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7327D-FA2B-4CCE-9508-196DBDAC9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1335</Words>
  <Characters>8013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ATI ZKM_czwarta zmiana pozwolenia_2016_dostępne cyfrowo</vt:lpstr>
    </vt:vector>
  </TitlesOfParts>
  <Company/>
  <LinksUpToDate>false</LinksUpToDate>
  <CharactersWithSpaces>9330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ATI ZKM_trzecia zmiana pozwolenia_2014_dostępne cyfrowo</dc:title>
  <dc:subject/>
  <dc:creator>Dudzic Agnieszka</dc:creator>
  <cp:keywords/>
  <dc:description/>
  <cp:lastModifiedBy>Dudzic Agnieszka</cp:lastModifiedBy>
  <cp:revision>7</cp:revision>
  <dcterms:created xsi:type="dcterms:W3CDTF">2023-03-24T11:27:00Z</dcterms:created>
  <dcterms:modified xsi:type="dcterms:W3CDTF">2023-03-24T11:54:00Z</dcterms:modified>
</cp:coreProperties>
</file>